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spacing w:line="560" w:lineRule="exact"/>
        <w:ind w:right="0" w:rightChars="0"/>
        <w:jc w:val="center"/>
        <w:textAlignment w:val="auto"/>
        <w:outlineLvl w:val="9"/>
        <w:rPr>
          <w:rFonts w:hint="default" w:ascii="Times New Roman" w:hAnsi="Times New Roman" w:eastAsia="仿宋" w:cs="Times New Roman"/>
          <w:b/>
          <w:bCs/>
          <w:color w:val="auto"/>
          <w:sz w:val="32"/>
          <w:highlight w:val="none"/>
          <w:lang w:eastAsia="zh-CN"/>
        </w:rPr>
      </w:pPr>
      <w:r>
        <w:rPr>
          <w:rFonts w:hint="default" w:ascii="Times New Roman" w:hAnsi="Times New Roman" w:eastAsia="仿宋" w:cs="Times New Roman"/>
          <w:b/>
          <w:bCs/>
          <w:color w:val="auto"/>
          <w:sz w:val="32"/>
          <w:highlight w:val="none"/>
          <w:lang w:eastAsia="zh-CN"/>
        </w:rPr>
        <w:t>附录</w:t>
      </w:r>
      <w:r>
        <w:rPr>
          <w:rFonts w:hint="default" w:ascii="Times New Roman" w:hAnsi="Times New Roman" w:eastAsia="仿宋" w:cs="Times New Roman"/>
          <w:b/>
          <w:bCs/>
          <w:color w:val="auto"/>
          <w:sz w:val="32"/>
          <w:highlight w:val="none"/>
          <w:lang w:val="en-US" w:eastAsia="zh-CN"/>
        </w:rPr>
        <w:t>1  资格审查条件（资质最低要求）</w:t>
      </w:r>
    </w:p>
    <w:p>
      <w:pPr>
        <w:keepNext w:val="0"/>
        <w:keepLines w:val="0"/>
        <w:pageBreakBefore w:val="0"/>
        <w:kinsoku/>
        <w:wordWrap/>
        <w:overflowPunct/>
        <w:topLinePunct w:val="0"/>
        <w:autoSpaceDE/>
        <w:autoSpaceDN/>
        <w:bidi w:val="0"/>
        <w:spacing w:line="560" w:lineRule="exact"/>
        <w:ind w:right="0" w:rightChars="0" w:firstLine="640" w:firstLineChars="200"/>
        <w:textAlignment w:val="auto"/>
        <w:outlineLvl w:val="9"/>
        <w:rPr>
          <w:rFonts w:hint="default" w:ascii="Times New Roman" w:hAnsi="Times New Roman" w:eastAsia="仿宋" w:cs="Times New Roman"/>
          <w:sz w:val="32"/>
          <w:highlight w:val="none"/>
        </w:rPr>
      </w:pPr>
    </w:p>
    <w:tbl>
      <w:tblPr>
        <w:tblStyle w:val="3"/>
        <w:tblW w:w="852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92" w:hRule="atLeast"/>
          <w:jc w:val="center"/>
        </w:trPr>
        <w:tc>
          <w:tcPr>
            <w:tcW w:w="8523" w:type="dxa"/>
            <w:vAlign w:val="center"/>
          </w:tcPr>
          <w:p>
            <w:pPr>
              <w:keepNext w:val="0"/>
              <w:keepLines w:val="0"/>
              <w:pageBreakBefore w:val="0"/>
              <w:kinsoku/>
              <w:wordWrap/>
              <w:overflowPunct/>
              <w:topLinePunct w:val="0"/>
              <w:autoSpaceDE/>
              <w:autoSpaceDN/>
              <w:bidi w:val="0"/>
              <w:adjustRightInd w:val="0"/>
              <w:snapToGrid w:val="0"/>
              <w:spacing w:line="400" w:lineRule="exact"/>
              <w:ind w:left="0" w:leftChars="0" w:right="0" w:rightChars="0"/>
              <w:jc w:val="center"/>
              <w:textAlignment w:val="auto"/>
              <w:outlineLvl w:val="9"/>
              <w:rPr>
                <w:rFonts w:hint="default" w:ascii="Times New Roman" w:hAnsi="Times New Roman" w:eastAsia="仿宋" w:cs="Times New Roman"/>
                <w:sz w:val="24"/>
                <w:szCs w:val="24"/>
              </w:rPr>
            </w:pPr>
            <w:r>
              <w:rPr>
                <w:rFonts w:hint="default" w:ascii="Times New Roman" w:hAnsi="Times New Roman" w:eastAsia="仿宋" w:cs="Times New Roman"/>
                <w:sz w:val="24"/>
                <w:szCs w:val="24"/>
              </w:rPr>
              <w:t>资质等级要求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59" w:hRule="atLeast"/>
          <w:jc w:val="center"/>
        </w:trPr>
        <w:tc>
          <w:tcPr>
            <w:tcW w:w="8523" w:type="dxa"/>
            <w:vAlign w:val="center"/>
          </w:tcPr>
          <w:p>
            <w:pPr>
              <w:pStyle w:val="4"/>
              <w:keepNext w:val="0"/>
              <w:keepLines w:val="0"/>
              <w:pageBreakBefore w:val="0"/>
              <w:numPr>
                <w:ilvl w:val="0"/>
                <w:numId w:val="0"/>
              </w:numPr>
              <w:kinsoku/>
              <w:wordWrap/>
              <w:overflowPunct/>
              <w:topLinePunct w:val="0"/>
              <w:autoSpaceDE/>
              <w:autoSpaceDN/>
              <w:bidi w:val="0"/>
              <w:adjustRightInd w:val="0"/>
              <w:spacing w:line="400" w:lineRule="exact"/>
              <w:ind w:left="0" w:leftChars="0" w:right="0" w:rightChars="0" w:firstLine="480" w:firstLineChars="200"/>
              <w:textAlignment w:val="auto"/>
              <w:outlineLvl w:val="9"/>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val="en-US" w:eastAsia="zh-CN"/>
              </w:rPr>
              <w:t xml:space="preserve">1. </w:t>
            </w:r>
            <w:r>
              <w:rPr>
                <w:rFonts w:hint="default" w:ascii="Times New Roman" w:hAnsi="Times New Roman" w:eastAsia="仿宋" w:cs="Times New Roman"/>
                <w:sz w:val="24"/>
                <w:szCs w:val="24"/>
                <w:lang w:eastAsia="zh-CN"/>
              </w:rPr>
              <w:t>申请人必须为联合体，由</w:t>
            </w:r>
            <w:r>
              <w:rPr>
                <w:rFonts w:hint="default" w:ascii="Times New Roman" w:hAnsi="Times New Roman" w:eastAsia="仿宋" w:cs="Times New Roman"/>
                <w:sz w:val="24"/>
                <w:szCs w:val="24"/>
              </w:rPr>
              <w:t>会计师事务所与</w:t>
            </w:r>
            <w:r>
              <w:rPr>
                <w:rFonts w:hint="default" w:ascii="Times New Roman" w:hAnsi="Times New Roman" w:eastAsia="仿宋" w:cs="Times New Roman"/>
                <w:sz w:val="24"/>
                <w:szCs w:val="24"/>
                <w:lang w:eastAsia="zh-CN"/>
              </w:rPr>
              <w:t>工</w:t>
            </w:r>
            <w:r>
              <w:rPr>
                <w:rFonts w:hint="default" w:ascii="Times New Roman" w:hAnsi="Times New Roman" w:eastAsia="仿宋" w:cs="Times New Roman"/>
                <w:sz w:val="24"/>
                <w:szCs w:val="24"/>
              </w:rPr>
              <w:t>程造价咨询企业组成</w:t>
            </w:r>
            <w:r>
              <w:rPr>
                <w:rFonts w:hint="default" w:ascii="Times New Roman" w:hAnsi="Times New Roman" w:eastAsia="仿宋" w:cs="Times New Roman"/>
                <w:sz w:val="24"/>
                <w:szCs w:val="24"/>
                <w:lang w:eastAsia="zh-CN"/>
              </w:rPr>
              <w:t>。</w:t>
            </w:r>
          </w:p>
          <w:p>
            <w:pPr>
              <w:pStyle w:val="4"/>
              <w:keepNext w:val="0"/>
              <w:keepLines w:val="0"/>
              <w:pageBreakBefore w:val="0"/>
              <w:numPr>
                <w:ilvl w:val="0"/>
                <w:numId w:val="0"/>
              </w:numPr>
              <w:kinsoku/>
              <w:wordWrap/>
              <w:overflowPunct/>
              <w:topLinePunct w:val="0"/>
              <w:autoSpaceDE/>
              <w:autoSpaceDN/>
              <w:bidi w:val="0"/>
              <w:adjustRightInd w:val="0"/>
              <w:spacing w:line="400" w:lineRule="exact"/>
              <w:ind w:left="0" w:leftChars="0" w:right="0" w:rightChars="0" w:firstLine="480" w:firstLineChars="200"/>
              <w:textAlignment w:val="auto"/>
              <w:outlineLvl w:val="9"/>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val="en-US" w:eastAsia="zh-CN"/>
              </w:rPr>
              <w:t>2. 会计师事务所须为在广东省注册登记的</w:t>
            </w:r>
            <w:r>
              <w:rPr>
                <w:rFonts w:hint="default" w:ascii="Times New Roman" w:hAnsi="Times New Roman" w:eastAsia="仿宋" w:cs="Times New Roman"/>
                <w:sz w:val="24"/>
                <w:szCs w:val="24"/>
                <w:lang w:eastAsia="zh-CN"/>
              </w:rPr>
              <w:t>独立法人企业、合伙</w:t>
            </w:r>
            <w:r>
              <w:rPr>
                <w:rFonts w:hint="default" w:ascii="Times New Roman" w:hAnsi="Times New Roman" w:eastAsia="仿宋" w:cs="Times New Roman"/>
                <w:sz w:val="24"/>
                <w:szCs w:val="24"/>
              </w:rPr>
              <w:t>企业</w:t>
            </w:r>
            <w:r>
              <w:rPr>
                <w:rFonts w:hint="default" w:ascii="Times New Roman" w:hAnsi="Times New Roman" w:eastAsia="仿宋" w:cs="Times New Roman"/>
                <w:sz w:val="24"/>
                <w:szCs w:val="24"/>
                <w:lang w:eastAsia="zh-CN"/>
              </w:rPr>
              <w:t>，或注册地不在广东省但为其在广东省的分支机构</w:t>
            </w:r>
            <w:r>
              <w:rPr>
                <w:rFonts w:hint="default" w:ascii="Times New Roman" w:hAnsi="Times New Roman" w:eastAsia="仿宋" w:cs="Times New Roman"/>
                <w:sz w:val="24"/>
                <w:szCs w:val="24"/>
                <w:lang w:val="en-US" w:eastAsia="zh-CN"/>
              </w:rPr>
              <w:t>；工程造价咨询企业须为</w:t>
            </w:r>
            <w:r>
              <w:rPr>
                <w:rFonts w:hint="default" w:ascii="Times New Roman" w:hAnsi="Times New Roman" w:eastAsia="仿宋" w:cs="Times New Roman"/>
                <w:sz w:val="24"/>
                <w:szCs w:val="24"/>
              </w:rPr>
              <w:t>独立法人企业</w:t>
            </w:r>
            <w:r>
              <w:rPr>
                <w:rFonts w:hint="default" w:ascii="Times New Roman" w:hAnsi="Times New Roman" w:eastAsia="仿宋" w:cs="Times New Roman"/>
                <w:sz w:val="24"/>
                <w:szCs w:val="24"/>
                <w:lang w:eastAsia="zh-CN"/>
              </w:rPr>
              <w:t>，并须在广东省注册登记或在广东省存在分支机构。</w:t>
            </w:r>
          </w:p>
          <w:p>
            <w:pPr>
              <w:pStyle w:val="4"/>
              <w:keepNext w:val="0"/>
              <w:keepLines w:val="0"/>
              <w:pageBreakBefore w:val="0"/>
              <w:kinsoku/>
              <w:wordWrap/>
              <w:overflowPunct/>
              <w:topLinePunct w:val="0"/>
              <w:autoSpaceDE/>
              <w:autoSpaceDN/>
              <w:bidi w:val="0"/>
              <w:adjustRightInd w:val="0"/>
              <w:spacing w:line="400" w:lineRule="exact"/>
              <w:ind w:left="0" w:leftChars="0" w:right="0" w:rightChars="0" w:firstLine="480" w:firstLineChars="200"/>
              <w:textAlignment w:val="auto"/>
              <w:outlineLvl w:val="9"/>
              <w:rPr>
                <w:rFonts w:hint="default" w:ascii="Times New Roman" w:hAnsi="Times New Roman" w:eastAsia="仿宋" w:cs="Times New Roman"/>
                <w:bCs/>
                <w:spacing w:val="-4"/>
                <w:sz w:val="24"/>
                <w:szCs w:val="24"/>
              </w:rPr>
            </w:pPr>
            <w:r>
              <w:rPr>
                <w:rFonts w:hint="default" w:ascii="Times New Roman" w:hAnsi="Times New Roman" w:eastAsia="仿宋" w:cs="Times New Roman"/>
                <w:sz w:val="24"/>
                <w:szCs w:val="24"/>
                <w:lang w:val="en-US" w:eastAsia="zh-CN"/>
              </w:rPr>
              <w:t>3. 会计师事务所需</w:t>
            </w:r>
            <w:r>
              <w:rPr>
                <w:rFonts w:hint="default" w:ascii="Times New Roman" w:hAnsi="Times New Roman" w:eastAsia="仿宋" w:cs="Times New Roman"/>
                <w:sz w:val="24"/>
                <w:szCs w:val="24"/>
              </w:rPr>
              <w:t>持有有效的</w:t>
            </w:r>
            <w:r>
              <w:rPr>
                <w:rFonts w:hint="default" w:ascii="Times New Roman" w:hAnsi="Times New Roman" w:eastAsia="仿宋" w:cs="Times New Roman"/>
                <w:sz w:val="24"/>
                <w:szCs w:val="24"/>
                <w:lang w:eastAsia="zh-CN"/>
              </w:rPr>
              <w:t>营业执照及会计师事务所执业证书；</w:t>
            </w:r>
            <w:r>
              <w:rPr>
                <w:rFonts w:hint="default" w:ascii="Times New Roman" w:hAnsi="Times New Roman" w:eastAsia="仿宋" w:cs="Times New Roman"/>
                <w:sz w:val="24"/>
                <w:szCs w:val="24"/>
                <w:lang w:val="en-US" w:eastAsia="zh-CN"/>
              </w:rPr>
              <w:t>工程造价咨询企业需</w:t>
            </w:r>
            <w:r>
              <w:rPr>
                <w:rFonts w:hint="default" w:ascii="Times New Roman" w:hAnsi="Times New Roman" w:eastAsia="仿宋" w:cs="Times New Roman"/>
                <w:sz w:val="24"/>
                <w:szCs w:val="24"/>
              </w:rPr>
              <w:t>持有有效的</w:t>
            </w:r>
            <w:r>
              <w:rPr>
                <w:rFonts w:hint="default" w:ascii="Times New Roman" w:hAnsi="Times New Roman" w:eastAsia="仿宋" w:cs="Times New Roman"/>
                <w:sz w:val="24"/>
                <w:szCs w:val="24"/>
                <w:lang w:eastAsia="zh-CN"/>
              </w:rPr>
              <w:t>营业执照及</w:t>
            </w:r>
            <w:r>
              <w:rPr>
                <w:rFonts w:hint="default" w:ascii="Times New Roman" w:hAnsi="Times New Roman" w:eastAsia="仿宋" w:cs="Times New Roman"/>
                <w:sz w:val="24"/>
                <w:szCs w:val="24"/>
              </w:rPr>
              <w:t>工程造价咨询甲级资质</w:t>
            </w:r>
            <w:r>
              <w:rPr>
                <w:rFonts w:hint="default" w:ascii="Times New Roman" w:hAnsi="Times New Roman" w:eastAsia="仿宋" w:cs="Times New Roman"/>
                <w:sz w:val="24"/>
                <w:szCs w:val="24"/>
                <w:lang w:eastAsia="zh-CN"/>
              </w:rPr>
              <w:t>。</w:t>
            </w:r>
          </w:p>
        </w:tc>
      </w:tr>
    </w:tbl>
    <w:p>
      <w:pPr>
        <w:keepNext w:val="0"/>
        <w:keepLines w:val="0"/>
        <w:pageBreakBefore w:val="0"/>
        <w:kinsoku/>
        <w:wordWrap/>
        <w:overflowPunct/>
        <w:topLinePunct w:val="0"/>
        <w:autoSpaceDE/>
        <w:autoSpaceDN/>
        <w:bidi w:val="0"/>
        <w:adjustRightInd w:val="0"/>
        <w:spacing w:line="400" w:lineRule="exact"/>
        <w:ind w:right="0" w:rightChars="0" w:firstLine="420" w:firstLineChars="200"/>
        <w:jc w:val="left"/>
        <w:textAlignment w:val="auto"/>
        <w:outlineLvl w:val="9"/>
        <w:rPr>
          <w:rFonts w:hint="default" w:ascii="Times New Roman" w:hAnsi="Times New Roman" w:eastAsia="仿宋" w:cs="Times New Roman"/>
          <w:kern w:val="0"/>
          <w:sz w:val="21"/>
          <w:szCs w:val="21"/>
        </w:rPr>
      </w:pPr>
    </w:p>
    <w:p>
      <w:pPr>
        <w:keepNext w:val="0"/>
        <w:keepLines w:val="0"/>
        <w:pageBreakBefore w:val="0"/>
        <w:kinsoku/>
        <w:wordWrap/>
        <w:overflowPunct/>
        <w:topLinePunct w:val="0"/>
        <w:autoSpaceDE/>
        <w:autoSpaceDN/>
        <w:bidi w:val="0"/>
        <w:adjustRightInd w:val="0"/>
        <w:spacing w:line="400" w:lineRule="exact"/>
        <w:ind w:right="0" w:rightChars="0" w:firstLine="420" w:firstLineChars="200"/>
        <w:jc w:val="left"/>
        <w:textAlignment w:val="auto"/>
        <w:outlineLvl w:val="9"/>
        <w:rPr>
          <w:rFonts w:hint="default" w:ascii="Times New Roman" w:hAnsi="Times New Roman" w:eastAsia="仿宋" w:cs="Times New Roman"/>
          <w:kern w:val="0"/>
          <w:sz w:val="21"/>
          <w:szCs w:val="21"/>
          <w:lang w:eastAsia="zh-CN"/>
        </w:rPr>
      </w:pPr>
      <w:r>
        <w:rPr>
          <w:rFonts w:hint="default" w:ascii="Times New Roman" w:hAnsi="Times New Roman" w:eastAsia="仿宋" w:cs="Times New Roman"/>
          <w:kern w:val="0"/>
          <w:sz w:val="21"/>
          <w:szCs w:val="21"/>
        </w:rPr>
        <w:t>注：</w:t>
      </w:r>
      <w:r>
        <w:rPr>
          <w:rFonts w:hint="default" w:ascii="Times New Roman" w:hAnsi="Times New Roman" w:eastAsia="仿宋" w:cs="Times New Roman"/>
          <w:kern w:val="0"/>
          <w:sz w:val="21"/>
          <w:szCs w:val="21"/>
          <w:lang w:val="en-US" w:eastAsia="zh-CN"/>
        </w:rPr>
        <w:t xml:space="preserve">1. </w:t>
      </w:r>
      <w:r>
        <w:rPr>
          <w:rFonts w:hint="default" w:ascii="Times New Roman" w:hAnsi="Times New Roman" w:eastAsia="仿宋" w:cs="Times New Roman"/>
          <w:kern w:val="0"/>
          <w:sz w:val="21"/>
          <w:szCs w:val="21"/>
          <w:lang w:eastAsia="zh-CN"/>
        </w:rPr>
        <w:t>提供的营业执照（含</w:t>
      </w:r>
      <w:r>
        <w:rPr>
          <w:rFonts w:hint="default" w:ascii="Times New Roman" w:hAnsi="Times New Roman" w:eastAsia="仿宋" w:cs="Times New Roman"/>
          <w:sz w:val="21"/>
          <w:szCs w:val="21"/>
          <w:highlight w:val="none"/>
          <w:lang w:eastAsia="zh-CN"/>
        </w:rPr>
        <w:t>名称更改证明材料、</w:t>
      </w:r>
      <w:r>
        <w:rPr>
          <w:rFonts w:hint="default" w:ascii="Times New Roman" w:hAnsi="Times New Roman" w:eastAsia="仿宋" w:cs="Times New Roman"/>
          <w:kern w:val="0"/>
          <w:sz w:val="21"/>
          <w:szCs w:val="21"/>
          <w:lang w:eastAsia="zh-CN"/>
        </w:rPr>
        <w:t>分支机构证明材料，如需）、资质证书、执业证</w:t>
      </w:r>
    </w:p>
    <w:p>
      <w:pPr>
        <w:keepNext w:val="0"/>
        <w:keepLines w:val="0"/>
        <w:pageBreakBefore w:val="0"/>
        <w:kinsoku/>
        <w:wordWrap/>
        <w:overflowPunct/>
        <w:topLinePunct w:val="0"/>
        <w:autoSpaceDE/>
        <w:autoSpaceDN/>
        <w:bidi w:val="0"/>
        <w:adjustRightInd w:val="0"/>
        <w:spacing w:line="400" w:lineRule="exact"/>
        <w:ind w:right="0" w:rightChars="0" w:firstLine="1050" w:firstLineChars="500"/>
        <w:jc w:val="left"/>
        <w:textAlignment w:val="auto"/>
        <w:outlineLvl w:val="9"/>
        <w:rPr>
          <w:rFonts w:hint="default" w:ascii="Times New Roman" w:hAnsi="Times New Roman" w:eastAsia="仿宋" w:cs="Times New Roman"/>
          <w:kern w:val="0"/>
          <w:sz w:val="21"/>
          <w:szCs w:val="21"/>
          <w:lang w:eastAsia="zh-CN"/>
        </w:rPr>
      </w:pPr>
      <w:r>
        <w:rPr>
          <w:rFonts w:hint="default" w:ascii="Times New Roman" w:hAnsi="Times New Roman" w:eastAsia="仿宋" w:cs="Times New Roman"/>
          <w:kern w:val="0"/>
          <w:sz w:val="21"/>
          <w:szCs w:val="21"/>
          <w:lang w:eastAsia="zh-CN"/>
        </w:rPr>
        <w:t>须为其原件的彩色扫描件或彩色复印件。</w:t>
      </w:r>
    </w:p>
    <w:p>
      <w:pPr>
        <w:keepNext w:val="0"/>
        <w:keepLines w:val="0"/>
        <w:pageBreakBefore w:val="0"/>
        <w:numPr>
          <w:ilvl w:val="0"/>
          <w:numId w:val="0"/>
        </w:numPr>
        <w:kinsoku/>
        <w:wordWrap/>
        <w:overflowPunct/>
        <w:topLinePunct w:val="0"/>
        <w:autoSpaceDE/>
        <w:autoSpaceDN/>
        <w:bidi w:val="0"/>
        <w:adjustRightInd w:val="0"/>
        <w:spacing w:line="400" w:lineRule="exact"/>
        <w:ind w:right="0" w:rightChars="0" w:firstLine="840" w:firstLineChars="400"/>
        <w:jc w:val="left"/>
        <w:textAlignment w:val="auto"/>
        <w:outlineLvl w:val="9"/>
        <w:rPr>
          <w:rFonts w:hint="default" w:ascii="Times New Roman" w:hAnsi="Times New Roman" w:eastAsia="仿宋" w:cs="Times New Roman"/>
          <w:kern w:val="0"/>
          <w:sz w:val="18"/>
          <w:szCs w:val="18"/>
          <w:lang w:val="en-US" w:eastAsia="zh-CN"/>
        </w:rPr>
      </w:pPr>
      <w:r>
        <w:rPr>
          <w:rFonts w:hint="default" w:ascii="Times New Roman" w:hAnsi="Times New Roman" w:eastAsia="仿宋" w:cs="Times New Roman"/>
          <w:kern w:val="0"/>
          <w:sz w:val="21"/>
          <w:szCs w:val="21"/>
          <w:lang w:val="en-US" w:eastAsia="zh-CN"/>
        </w:rPr>
        <w:t>2. 如会计师事务所为分支机构，需提供其总所的授权书。</w:t>
      </w:r>
      <w:r>
        <w:rPr>
          <w:rFonts w:hint="default" w:ascii="Times New Roman" w:hAnsi="Times New Roman" w:eastAsia="仿宋" w:cs="Times New Roman"/>
          <w:kern w:val="0"/>
          <w:sz w:val="18"/>
          <w:szCs w:val="18"/>
          <w:lang w:val="en-US" w:eastAsia="zh-CN"/>
        </w:rPr>
        <w:t xml:space="preserve">    </w:t>
      </w:r>
    </w:p>
    <w:p>
      <w:pPr>
        <w:keepNext w:val="0"/>
        <w:keepLines w:val="0"/>
        <w:pageBreakBefore w:val="0"/>
        <w:numPr>
          <w:ilvl w:val="0"/>
          <w:numId w:val="0"/>
        </w:numPr>
        <w:kinsoku/>
        <w:wordWrap/>
        <w:overflowPunct/>
        <w:topLinePunct w:val="0"/>
        <w:autoSpaceDE/>
        <w:autoSpaceDN/>
        <w:bidi w:val="0"/>
        <w:adjustRightInd w:val="0"/>
        <w:spacing w:line="400" w:lineRule="exact"/>
        <w:ind w:right="0" w:rightChars="0"/>
        <w:jc w:val="left"/>
        <w:textAlignment w:val="auto"/>
        <w:outlineLvl w:val="9"/>
        <w:rPr>
          <w:rFonts w:hint="default" w:ascii="Times New Roman" w:hAnsi="Times New Roman" w:eastAsia="仿宋" w:cs="Times New Roman"/>
          <w:kern w:val="0"/>
          <w:sz w:val="18"/>
          <w:szCs w:val="18"/>
          <w:lang w:val="en-US" w:eastAsia="zh-CN"/>
        </w:rPr>
      </w:pPr>
    </w:p>
    <w:p>
      <w:pPr>
        <w:keepNext w:val="0"/>
        <w:keepLines w:val="0"/>
        <w:pageBreakBefore w:val="0"/>
        <w:kinsoku/>
        <w:wordWrap/>
        <w:overflowPunct/>
        <w:topLinePunct w:val="0"/>
        <w:autoSpaceDE/>
        <w:autoSpaceDN/>
        <w:bidi w:val="0"/>
        <w:adjustRightInd w:val="0"/>
        <w:spacing w:line="400" w:lineRule="exact"/>
        <w:ind w:left="0" w:leftChars="0" w:right="0" w:rightChars="0" w:firstLine="360" w:firstLineChars="200"/>
        <w:jc w:val="left"/>
        <w:textAlignment w:val="auto"/>
        <w:outlineLvl w:val="9"/>
        <w:rPr>
          <w:rFonts w:hint="default" w:ascii="Times New Roman" w:hAnsi="Times New Roman" w:eastAsia="仿宋" w:cs="Times New Roman"/>
          <w:kern w:val="0"/>
          <w:sz w:val="18"/>
          <w:szCs w:val="18"/>
          <w:lang w:val="en-US" w:eastAsia="zh-CN"/>
        </w:rPr>
      </w:pPr>
    </w:p>
    <w:p>
      <w:pPr>
        <w:spacing w:after="120" w:afterLines="50"/>
        <w:jc w:val="center"/>
        <w:rPr>
          <w:rFonts w:hint="default" w:ascii="Times New Roman" w:hAnsi="Times New Roman" w:eastAsia="仿宋" w:cs="Times New Roman"/>
          <w:b/>
          <w:bCs/>
          <w:sz w:val="32"/>
          <w:highlight w:val="none"/>
          <w:lang w:eastAsia="zh-CN"/>
        </w:rPr>
      </w:pPr>
      <w:r>
        <w:rPr>
          <w:rFonts w:hint="default" w:ascii="Times New Roman" w:hAnsi="Times New Roman" w:eastAsia="仿宋" w:cs="Times New Roman"/>
          <w:b/>
          <w:bCs/>
          <w:sz w:val="32"/>
          <w:highlight w:val="none"/>
          <w:lang w:eastAsia="zh-CN"/>
        </w:rPr>
        <w:t>附录</w:t>
      </w:r>
      <w:r>
        <w:rPr>
          <w:rFonts w:hint="default" w:ascii="Times New Roman" w:hAnsi="Times New Roman" w:eastAsia="仿宋" w:cs="Times New Roman"/>
          <w:b/>
          <w:bCs/>
          <w:sz w:val="32"/>
          <w:highlight w:val="none"/>
          <w:lang w:val="en-US" w:eastAsia="zh-CN"/>
        </w:rPr>
        <w:t>2  资格审查条件（财务最低要求）</w:t>
      </w:r>
    </w:p>
    <w:p>
      <w:pPr>
        <w:keepNext w:val="0"/>
        <w:keepLines w:val="0"/>
        <w:pageBreakBefore w:val="0"/>
        <w:widowControl w:val="0"/>
        <w:kinsoku/>
        <w:wordWrap/>
        <w:overflowPunct/>
        <w:topLinePunct w:val="0"/>
        <w:autoSpaceDE/>
        <w:autoSpaceDN/>
        <w:bidi w:val="0"/>
        <w:spacing w:line="400" w:lineRule="exact"/>
        <w:ind w:left="0" w:leftChars="0" w:right="0" w:rightChars="0" w:firstLine="640" w:firstLineChars="200"/>
        <w:textAlignment w:val="auto"/>
        <w:outlineLvl w:val="9"/>
        <w:rPr>
          <w:rFonts w:hint="default" w:ascii="Times New Roman" w:hAnsi="Times New Roman" w:eastAsia="仿宋" w:cs="Times New Roman"/>
          <w:sz w:val="32"/>
          <w:highlight w:val="none"/>
        </w:rPr>
      </w:pPr>
    </w:p>
    <w:tbl>
      <w:tblPr>
        <w:tblStyle w:val="3"/>
        <w:tblW w:w="852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5" w:hRule="atLeast"/>
          <w:jc w:val="center"/>
        </w:trPr>
        <w:tc>
          <w:tcPr>
            <w:tcW w:w="8523" w:type="dxa"/>
            <w:vAlign w:val="center"/>
          </w:tcPr>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jc w:val="center"/>
              <w:textAlignment w:val="auto"/>
              <w:outlineLvl w:val="9"/>
              <w:rPr>
                <w:rFonts w:hint="default" w:ascii="Times New Roman" w:hAnsi="Times New Roman" w:eastAsia="仿宋" w:cs="Times New Roman"/>
                <w:szCs w:val="21"/>
              </w:rPr>
            </w:pPr>
            <w:r>
              <w:rPr>
                <w:rFonts w:hint="default" w:ascii="Times New Roman" w:hAnsi="Times New Roman" w:eastAsia="仿宋" w:cs="Times New Roman"/>
                <w:sz w:val="24"/>
                <w:szCs w:val="24"/>
              </w:rPr>
              <w:t>财务要求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34" w:hRule="atLeast"/>
          <w:jc w:val="center"/>
        </w:trPr>
        <w:tc>
          <w:tcPr>
            <w:tcW w:w="8523" w:type="dxa"/>
            <w:vAlign w:val="center"/>
          </w:tcPr>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jc w:val="left"/>
              <w:textAlignment w:val="auto"/>
              <w:outlineLvl w:val="9"/>
              <w:rPr>
                <w:rFonts w:hint="default" w:ascii="Times New Roman" w:hAnsi="Times New Roman" w:eastAsia="仿宋" w:cs="Times New Roman"/>
                <w:szCs w:val="21"/>
              </w:rPr>
            </w:pPr>
            <w:r>
              <w:rPr>
                <w:rFonts w:hint="default" w:ascii="Times New Roman" w:hAnsi="Times New Roman" w:eastAsia="仿宋" w:cs="Times New Roman"/>
                <w:sz w:val="24"/>
                <w:szCs w:val="24"/>
                <w:lang w:val="en-US" w:eastAsia="zh-CN"/>
              </w:rPr>
              <w:t>联合体各成员</w:t>
            </w:r>
            <w:r>
              <w:rPr>
                <w:rFonts w:hint="eastAsia" w:ascii="Times New Roman" w:hAnsi="Times New Roman" w:eastAsia="仿宋" w:cs="Times New Roman"/>
                <w:sz w:val="24"/>
                <w:szCs w:val="24"/>
                <w:lang w:val="en-US" w:eastAsia="zh-CN"/>
              </w:rPr>
              <w:t>2017~2019</w:t>
            </w:r>
            <w:r>
              <w:rPr>
                <w:rFonts w:hint="default" w:ascii="Times New Roman" w:hAnsi="Times New Roman" w:eastAsia="仿宋" w:cs="Times New Roman"/>
                <w:sz w:val="24"/>
                <w:szCs w:val="24"/>
              </w:rPr>
              <w:t>三年的平均营业收入不少于</w:t>
            </w:r>
            <w:r>
              <w:rPr>
                <w:rFonts w:hint="default" w:ascii="Times New Roman" w:hAnsi="Times New Roman" w:eastAsia="仿宋" w:cs="Times New Roman"/>
                <w:sz w:val="24"/>
                <w:szCs w:val="24"/>
                <w:lang w:val="en-US" w:eastAsia="zh-CN"/>
              </w:rPr>
              <w:t>4</w:t>
            </w:r>
            <w:r>
              <w:rPr>
                <w:rFonts w:hint="default" w:ascii="Times New Roman" w:hAnsi="Times New Roman" w:eastAsia="仿宋" w:cs="Times New Roman"/>
                <w:sz w:val="24"/>
                <w:szCs w:val="24"/>
              </w:rPr>
              <w:t>00万元人民币</w:t>
            </w:r>
            <w:r>
              <w:rPr>
                <w:rFonts w:hint="default" w:ascii="Times New Roman" w:hAnsi="Times New Roman" w:eastAsia="仿宋" w:cs="Times New Roman"/>
                <w:sz w:val="24"/>
                <w:szCs w:val="24"/>
                <w:lang w:eastAsia="zh-CN"/>
              </w:rPr>
              <w:t>。</w:t>
            </w:r>
          </w:p>
        </w:tc>
      </w:tr>
    </w:tbl>
    <w:p>
      <w:pPr>
        <w:keepNext w:val="0"/>
        <w:keepLines w:val="0"/>
        <w:pageBreakBefore w:val="0"/>
        <w:widowControl w:val="0"/>
        <w:kinsoku/>
        <w:wordWrap/>
        <w:overflowPunct/>
        <w:topLinePunct w:val="0"/>
        <w:autoSpaceDE/>
        <w:autoSpaceDN/>
        <w:bidi w:val="0"/>
        <w:spacing w:line="400" w:lineRule="exact"/>
        <w:ind w:right="0" w:rightChars="0" w:firstLine="420" w:firstLineChars="200"/>
        <w:jc w:val="left"/>
        <w:textAlignment w:val="auto"/>
        <w:outlineLvl w:val="9"/>
        <w:rPr>
          <w:rFonts w:hint="default" w:ascii="Times New Roman" w:hAnsi="Times New Roman" w:eastAsia="仿宋" w:cs="Times New Roman"/>
          <w:kern w:val="0"/>
          <w:sz w:val="21"/>
          <w:szCs w:val="21"/>
        </w:rPr>
      </w:pPr>
    </w:p>
    <w:p>
      <w:pPr>
        <w:keepNext w:val="0"/>
        <w:keepLines w:val="0"/>
        <w:pageBreakBefore w:val="0"/>
        <w:widowControl w:val="0"/>
        <w:kinsoku/>
        <w:wordWrap/>
        <w:overflowPunct/>
        <w:topLinePunct w:val="0"/>
        <w:autoSpaceDE/>
        <w:autoSpaceDN/>
        <w:bidi w:val="0"/>
        <w:spacing w:line="400" w:lineRule="exact"/>
        <w:ind w:right="0" w:rightChars="0" w:firstLine="420" w:firstLineChars="200"/>
        <w:jc w:val="left"/>
        <w:textAlignment w:val="auto"/>
        <w:outlineLvl w:val="9"/>
        <w:rPr>
          <w:rFonts w:hint="default" w:ascii="Times New Roman" w:hAnsi="Times New Roman" w:eastAsia="仿宋" w:cs="Times New Roman"/>
          <w:kern w:val="0"/>
          <w:sz w:val="21"/>
          <w:szCs w:val="21"/>
        </w:rPr>
      </w:pPr>
      <w:r>
        <w:rPr>
          <w:rFonts w:hint="default" w:ascii="Times New Roman" w:hAnsi="Times New Roman" w:eastAsia="仿宋" w:cs="Times New Roman"/>
          <w:kern w:val="0"/>
          <w:sz w:val="21"/>
          <w:szCs w:val="21"/>
        </w:rPr>
        <w:t>注：1. 三年是指20</w:t>
      </w:r>
      <w:r>
        <w:rPr>
          <w:rFonts w:hint="default" w:ascii="Times New Roman" w:hAnsi="Times New Roman" w:eastAsia="仿宋" w:cs="Times New Roman"/>
          <w:kern w:val="0"/>
          <w:sz w:val="21"/>
          <w:szCs w:val="21"/>
          <w:lang w:val="en-US" w:eastAsia="zh-CN"/>
        </w:rPr>
        <w:t>17</w:t>
      </w:r>
      <w:r>
        <w:rPr>
          <w:rFonts w:hint="default" w:ascii="Times New Roman" w:hAnsi="Times New Roman" w:eastAsia="仿宋" w:cs="Times New Roman"/>
          <w:kern w:val="0"/>
          <w:sz w:val="21"/>
          <w:szCs w:val="21"/>
        </w:rPr>
        <w:t>、20</w:t>
      </w:r>
      <w:r>
        <w:rPr>
          <w:rFonts w:hint="default" w:ascii="Times New Roman" w:hAnsi="Times New Roman" w:eastAsia="仿宋" w:cs="Times New Roman"/>
          <w:kern w:val="0"/>
          <w:sz w:val="21"/>
          <w:szCs w:val="21"/>
          <w:lang w:val="en-US" w:eastAsia="zh-CN"/>
        </w:rPr>
        <w:t>18</w:t>
      </w:r>
      <w:r>
        <w:rPr>
          <w:rFonts w:hint="default" w:ascii="Times New Roman" w:hAnsi="Times New Roman" w:eastAsia="仿宋" w:cs="Times New Roman"/>
          <w:kern w:val="0"/>
          <w:sz w:val="21"/>
          <w:szCs w:val="21"/>
        </w:rPr>
        <w:t>、20</w:t>
      </w:r>
      <w:r>
        <w:rPr>
          <w:rFonts w:hint="default" w:ascii="Times New Roman" w:hAnsi="Times New Roman" w:eastAsia="仿宋" w:cs="Times New Roman"/>
          <w:kern w:val="0"/>
          <w:sz w:val="21"/>
          <w:szCs w:val="21"/>
          <w:lang w:val="en-US" w:eastAsia="zh-CN"/>
        </w:rPr>
        <w:t>19</w:t>
      </w:r>
      <w:r>
        <w:rPr>
          <w:rFonts w:hint="default" w:ascii="Times New Roman" w:hAnsi="Times New Roman" w:eastAsia="仿宋" w:cs="Times New Roman"/>
          <w:kern w:val="0"/>
          <w:sz w:val="21"/>
          <w:szCs w:val="21"/>
        </w:rPr>
        <w:t>年。</w:t>
      </w:r>
    </w:p>
    <w:p>
      <w:pPr>
        <w:keepNext w:val="0"/>
        <w:keepLines w:val="0"/>
        <w:pageBreakBefore w:val="0"/>
        <w:widowControl w:val="0"/>
        <w:numPr>
          <w:ilvl w:val="0"/>
          <w:numId w:val="0"/>
        </w:numPr>
        <w:kinsoku/>
        <w:wordWrap/>
        <w:overflowPunct/>
        <w:topLinePunct w:val="0"/>
        <w:autoSpaceDE/>
        <w:autoSpaceDN/>
        <w:bidi w:val="0"/>
        <w:spacing w:line="400" w:lineRule="exact"/>
        <w:ind w:left="1050" w:leftChars="400" w:right="0" w:rightChars="0" w:hanging="210" w:hangingChars="100"/>
        <w:jc w:val="left"/>
        <w:textAlignment w:val="auto"/>
        <w:outlineLvl w:val="9"/>
        <w:rPr>
          <w:rFonts w:hint="default" w:ascii="Times New Roman" w:hAnsi="Times New Roman" w:eastAsia="仿宋" w:cs="Times New Roman"/>
          <w:b/>
          <w:bCs/>
          <w:color w:val="auto"/>
          <w:sz w:val="32"/>
          <w:highlight w:val="none"/>
          <w:lang w:val="en-US" w:eastAsia="zh-CN"/>
        </w:rPr>
      </w:pPr>
      <w:r>
        <w:rPr>
          <w:rFonts w:hint="default" w:ascii="Times New Roman" w:hAnsi="Times New Roman" w:eastAsia="仿宋" w:cs="Times New Roman"/>
          <w:color w:val="auto"/>
          <w:kern w:val="0"/>
          <w:sz w:val="21"/>
          <w:szCs w:val="21"/>
          <w:lang w:val="en-US" w:eastAsia="zh-CN"/>
        </w:rPr>
        <w:t xml:space="preserve">2. </w:t>
      </w:r>
      <w:r>
        <w:rPr>
          <w:rFonts w:hint="default" w:ascii="Times New Roman" w:hAnsi="Times New Roman" w:eastAsia="仿宋" w:cs="Times New Roman"/>
          <w:color w:val="auto"/>
          <w:kern w:val="0"/>
          <w:sz w:val="21"/>
          <w:szCs w:val="21"/>
        </w:rPr>
        <w:t>申请人应提供</w:t>
      </w:r>
      <w:r>
        <w:rPr>
          <w:rFonts w:hint="default" w:ascii="Times New Roman" w:hAnsi="Times New Roman" w:eastAsia="仿宋" w:cs="Times New Roman"/>
          <w:color w:val="auto"/>
          <w:kern w:val="0"/>
          <w:sz w:val="21"/>
          <w:szCs w:val="21"/>
          <w:lang w:val="en-US" w:eastAsia="zh-CN"/>
        </w:rPr>
        <w:t>近三</w:t>
      </w:r>
      <w:r>
        <w:rPr>
          <w:rFonts w:hint="default" w:ascii="Times New Roman" w:hAnsi="Times New Roman" w:eastAsia="仿宋" w:cs="Times New Roman"/>
          <w:color w:val="auto"/>
          <w:kern w:val="0"/>
          <w:sz w:val="21"/>
          <w:szCs w:val="21"/>
        </w:rPr>
        <w:t>年经会计</w:t>
      </w:r>
      <w:r>
        <w:rPr>
          <w:rFonts w:hint="default" w:ascii="Times New Roman" w:hAnsi="Times New Roman" w:eastAsia="仿宋" w:cs="Times New Roman"/>
          <w:color w:val="auto"/>
          <w:kern w:val="0"/>
          <w:sz w:val="21"/>
          <w:szCs w:val="21"/>
          <w:lang w:eastAsia="zh-CN"/>
        </w:rPr>
        <w:t>师</w:t>
      </w:r>
      <w:r>
        <w:rPr>
          <w:rFonts w:hint="default" w:ascii="Times New Roman" w:hAnsi="Times New Roman" w:eastAsia="仿宋" w:cs="Times New Roman"/>
          <w:color w:val="auto"/>
          <w:kern w:val="0"/>
          <w:sz w:val="21"/>
          <w:szCs w:val="21"/>
        </w:rPr>
        <w:t>事务所审计的</w:t>
      </w:r>
      <w:r>
        <w:rPr>
          <w:rFonts w:hint="default" w:ascii="Times New Roman" w:hAnsi="Times New Roman" w:eastAsia="仿宋" w:cs="Times New Roman"/>
          <w:color w:val="auto"/>
          <w:kern w:val="0"/>
          <w:sz w:val="21"/>
          <w:szCs w:val="21"/>
          <w:lang w:eastAsia="zh-CN"/>
        </w:rPr>
        <w:t>财务报告，</w:t>
      </w:r>
      <w:r>
        <w:rPr>
          <w:rFonts w:hint="default" w:ascii="Times New Roman" w:hAnsi="Times New Roman" w:eastAsia="仿宋" w:cs="Times New Roman"/>
          <w:color w:val="auto"/>
          <w:kern w:val="0"/>
          <w:sz w:val="21"/>
          <w:szCs w:val="21"/>
        </w:rPr>
        <w:t>主要提供（不限于）</w:t>
      </w:r>
      <w:r>
        <w:rPr>
          <w:rFonts w:hint="default" w:ascii="Times New Roman" w:hAnsi="Times New Roman" w:eastAsia="仿宋" w:cs="Times New Roman"/>
          <w:color w:val="auto"/>
          <w:kern w:val="0"/>
          <w:sz w:val="21"/>
          <w:szCs w:val="21"/>
          <w:lang w:eastAsia="zh-CN"/>
        </w:rPr>
        <w:t>报告主页、</w:t>
      </w:r>
      <w:r>
        <w:rPr>
          <w:rFonts w:hint="default" w:ascii="Times New Roman" w:hAnsi="Times New Roman" w:eastAsia="仿宋" w:cs="Times New Roman"/>
          <w:color w:val="auto"/>
          <w:kern w:val="0"/>
          <w:sz w:val="21"/>
          <w:szCs w:val="21"/>
        </w:rPr>
        <w:t>资产负债表、</w:t>
      </w:r>
      <w:r>
        <w:rPr>
          <w:rFonts w:hint="default" w:ascii="Times New Roman" w:hAnsi="Times New Roman" w:eastAsia="仿宋" w:cs="Times New Roman"/>
          <w:color w:val="auto"/>
          <w:kern w:val="0"/>
          <w:sz w:val="21"/>
          <w:szCs w:val="21"/>
          <w:lang w:eastAsia="zh-CN"/>
        </w:rPr>
        <w:t>利润表、</w:t>
      </w:r>
      <w:r>
        <w:rPr>
          <w:rFonts w:hint="default" w:ascii="Times New Roman" w:hAnsi="Times New Roman" w:eastAsia="仿宋" w:cs="Times New Roman"/>
          <w:color w:val="auto"/>
          <w:kern w:val="0"/>
          <w:sz w:val="21"/>
          <w:szCs w:val="21"/>
        </w:rPr>
        <w:t>现金流量表等的复印件。复印件必须清晰、可辨</w:t>
      </w:r>
      <w:r>
        <w:rPr>
          <w:rFonts w:hint="default" w:ascii="Times New Roman" w:hAnsi="Times New Roman" w:eastAsia="仿宋" w:cs="Times New Roman"/>
          <w:color w:val="auto"/>
          <w:kern w:val="0"/>
          <w:sz w:val="21"/>
          <w:szCs w:val="21"/>
          <w:lang w:eastAsia="zh-CN"/>
        </w:rPr>
        <w:t>。</w:t>
      </w:r>
    </w:p>
    <w:p>
      <w:pPr>
        <w:keepNext w:val="0"/>
        <w:keepLines w:val="0"/>
        <w:pageBreakBefore w:val="0"/>
        <w:widowControl w:val="0"/>
        <w:numPr>
          <w:ilvl w:val="0"/>
          <w:numId w:val="0"/>
        </w:numPr>
        <w:kinsoku/>
        <w:wordWrap/>
        <w:overflowPunct/>
        <w:topLinePunct w:val="0"/>
        <w:autoSpaceDE/>
        <w:autoSpaceDN/>
        <w:bidi w:val="0"/>
        <w:spacing w:line="400" w:lineRule="exact"/>
        <w:ind w:right="0" w:rightChars="0"/>
        <w:jc w:val="left"/>
        <w:textAlignment w:val="auto"/>
        <w:outlineLvl w:val="9"/>
        <w:rPr>
          <w:rFonts w:hint="default" w:ascii="Times New Roman" w:hAnsi="Times New Roman" w:eastAsia="仿宋" w:cs="Times New Roman"/>
          <w:color w:val="0070C0"/>
          <w:kern w:val="0"/>
          <w:sz w:val="21"/>
          <w:szCs w:val="21"/>
          <w:lang w:eastAsia="zh-CN"/>
        </w:rPr>
      </w:pPr>
      <w:r>
        <w:rPr>
          <w:rFonts w:hint="default" w:ascii="Times New Roman" w:hAnsi="Times New Roman" w:eastAsia="仿宋" w:cs="Times New Roman"/>
          <w:color w:val="0070C0"/>
          <w:kern w:val="0"/>
          <w:sz w:val="21"/>
          <w:szCs w:val="21"/>
          <w:lang w:eastAsia="zh-CN"/>
        </w:rPr>
        <w:br w:type="page"/>
      </w:r>
    </w:p>
    <w:p>
      <w:pPr>
        <w:keepNext w:val="0"/>
        <w:keepLines w:val="0"/>
        <w:pageBreakBefore w:val="0"/>
        <w:widowControl w:val="0"/>
        <w:numPr>
          <w:ilvl w:val="0"/>
          <w:numId w:val="0"/>
        </w:numPr>
        <w:kinsoku/>
        <w:wordWrap/>
        <w:overflowPunct/>
        <w:topLinePunct w:val="0"/>
        <w:autoSpaceDE/>
        <w:autoSpaceDN/>
        <w:bidi w:val="0"/>
        <w:spacing w:line="400" w:lineRule="exact"/>
        <w:ind w:right="0" w:rightChars="0"/>
        <w:jc w:val="center"/>
        <w:textAlignment w:val="auto"/>
        <w:outlineLvl w:val="9"/>
        <w:rPr>
          <w:rFonts w:hint="default" w:ascii="Times New Roman" w:hAnsi="Times New Roman" w:eastAsia="仿宋" w:cs="Times New Roman"/>
          <w:b/>
          <w:bCs/>
          <w:color w:val="auto"/>
          <w:sz w:val="32"/>
          <w:highlight w:val="none"/>
          <w:lang w:val="en-US" w:eastAsia="zh-CN"/>
        </w:rPr>
      </w:pPr>
      <w:bookmarkStart w:id="0" w:name="_GoBack"/>
      <w:bookmarkEnd w:id="0"/>
      <w:r>
        <w:rPr>
          <w:rFonts w:hint="default" w:ascii="Times New Roman" w:hAnsi="Times New Roman" w:eastAsia="仿宋" w:cs="Times New Roman"/>
          <w:b/>
          <w:bCs/>
          <w:color w:val="auto"/>
          <w:sz w:val="32"/>
          <w:highlight w:val="none"/>
          <w:lang w:val="en-US" w:eastAsia="zh-CN"/>
        </w:rPr>
        <w:t>附录3  资格审查条件（业绩最低要求）</w:t>
      </w:r>
    </w:p>
    <w:p>
      <w:pPr>
        <w:spacing w:line="560" w:lineRule="exact"/>
        <w:jc w:val="center"/>
        <w:rPr>
          <w:rFonts w:hint="default" w:ascii="Times New Roman" w:hAnsi="Times New Roman" w:eastAsia="仿宋" w:cs="Times New Roman"/>
          <w:b/>
          <w:bCs/>
          <w:sz w:val="32"/>
          <w:highlight w:val="none"/>
          <w:lang w:val="en-US" w:eastAsia="zh-CN"/>
        </w:rPr>
      </w:pPr>
    </w:p>
    <w:tbl>
      <w:tblPr>
        <w:tblStyle w:val="3"/>
        <w:tblW w:w="852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75" w:hRule="atLeast"/>
          <w:jc w:val="center"/>
        </w:trPr>
        <w:tc>
          <w:tcPr>
            <w:tcW w:w="8523" w:type="dxa"/>
            <w:vAlign w:val="center"/>
          </w:tcPr>
          <w:p>
            <w:pPr>
              <w:adjustRightInd w:val="0"/>
              <w:snapToGrid w:val="0"/>
              <w:spacing w:line="400" w:lineRule="atLeast"/>
              <w:jc w:val="center"/>
              <w:rPr>
                <w:rFonts w:hint="default" w:ascii="Times New Roman" w:hAnsi="Times New Roman" w:eastAsia="仿宋" w:cs="Times New Roman"/>
                <w:szCs w:val="21"/>
              </w:rPr>
            </w:pPr>
            <w:r>
              <w:rPr>
                <w:rFonts w:hint="default" w:ascii="Times New Roman" w:hAnsi="Times New Roman" w:eastAsia="仿宋" w:cs="Times New Roman"/>
                <w:sz w:val="24"/>
                <w:szCs w:val="24"/>
                <w:lang w:eastAsia="zh-CN"/>
              </w:rPr>
              <w:t>业绩</w:t>
            </w:r>
            <w:r>
              <w:rPr>
                <w:rFonts w:hint="default" w:ascii="Times New Roman" w:hAnsi="Times New Roman" w:eastAsia="仿宋" w:cs="Times New Roman"/>
                <w:sz w:val="24"/>
                <w:szCs w:val="24"/>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484" w:hRule="atLeast"/>
          <w:jc w:val="center"/>
        </w:trPr>
        <w:tc>
          <w:tcPr>
            <w:tcW w:w="852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480" w:firstLineChars="200"/>
              <w:jc w:val="both"/>
              <w:textAlignment w:val="auto"/>
              <w:outlineLvl w:val="9"/>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lang w:val="en-US" w:eastAsia="zh-CN"/>
              </w:rPr>
              <w:t xml:space="preserve">1. </w:t>
            </w:r>
            <w:r>
              <w:rPr>
                <w:rFonts w:hint="default" w:ascii="Times New Roman" w:hAnsi="Times New Roman" w:eastAsia="仿宋" w:cs="Times New Roman"/>
                <w:sz w:val="24"/>
                <w:szCs w:val="24"/>
                <w:highlight w:val="none"/>
                <w:lang w:eastAsia="zh-CN"/>
              </w:rPr>
              <w:t>联合体双方均应</w:t>
            </w:r>
            <w:r>
              <w:rPr>
                <w:rFonts w:hint="default" w:ascii="Times New Roman" w:hAnsi="Times New Roman" w:eastAsia="仿宋" w:cs="Times New Roman"/>
                <w:sz w:val="24"/>
                <w:szCs w:val="24"/>
                <w:highlight w:val="none"/>
              </w:rPr>
              <w:t>具有近</w:t>
            </w:r>
            <w:r>
              <w:rPr>
                <w:rFonts w:hint="default" w:ascii="Times New Roman" w:hAnsi="Times New Roman" w:eastAsia="仿宋" w:cs="Times New Roman"/>
                <w:sz w:val="24"/>
                <w:szCs w:val="24"/>
                <w:highlight w:val="none"/>
                <w:lang w:val="en-US" w:eastAsia="zh-CN"/>
              </w:rPr>
              <w:t>3</w:t>
            </w:r>
            <w:r>
              <w:rPr>
                <w:rFonts w:hint="default" w:ascii="Times New Roman" w:hAnsi="Times New Roman" w:eastAsia="仿宋" w:cs="Times New Roman"/>
                <w:sz w:val="24"/>
                <w:szCs w:val="24"/>
                <w:highlight w:val="none"/>
              </w:rPr>
              <w:t>年从事</w:t>
            </w:r>
            <w:r>
              <w:rPr>
                <w:rFonts w:hint="default" w:ascii="Times New Roman" w:hAnsi="Times New Roman" w:eastAsia="仿宋" w:cs="Times New Roman"/>
                <w:sz w:val="24"/>
                <w:szCs w:val="24"/>
                <w:highlight w:val="none"/>
                <w:lang w:eastAsia="zh-CN"/>
              </w:rPr>
              <w:t>投资金额不小于</w:t>
            </w:r>
            <w:r>
              <w:rPr>
                <w:rFonts w:hint="eastAsia" w:ascii="Times New Roman" w:hAnsi="Times New Roman" w:eastAsia="仿宋" w:cs="Times New Roman"/>
                <w:sz w:val="24"/>
                <w:szCs w:val="24"/>
                <w:highlight w:val="none"/>
                <w:lang w:val="en-US" w:eastAsia="zh-CN"/>
              </w:rPr>
              <w:t>2</w:t>
            </w:r>
            <w:r>
              <w:rPr>
                <w:rFonts w:hint="default" w:ascii="Times New Roman" w:hAnsi="Times New Roman" w:eastAsia="仿宋" w:cs="Times New Roman"/>
                <w:sz w:val="24"/>
                <w:szCs w:val="24"/>
                <w:highlight w:val="none"/>
                <w:lang w:val="en-US" w:eastAsia="zh-CN"/>
              </w:rPr>
              <w:t>亿元（含）的</w:t>
            </w:r>
            <w:r>
              <w:rPr>
                <w:rFonts w:hint="default" w:ascii="Times New Roman" w:hAnsi="Times New Roman" w:eastAsia="仿宋" w:cs="Times New Roman"/>
                <w:sz w:val="24"/>
                <w:szCs w:val="24"/>
                <w:highlight w:val="none"/>
                <w:lang w:eastAsia="zh-CN"/>
              </w:rPr>
              <w:t>基建</w:t>
            </w:r>
            <w:r>
              <w:rPr>
                <w:rFonts w:hint="default" w:ascii="Times New Roman" w:hAnsi="Times New Roman" w:eastAsia="仿宋" w:cs="Times New Roman"/>
                <w:sz w:val="24"/>
                <w:szCs w:val="24"/>
                <w:highlight w:val="none"/>
              </w:rPr>
              <w:t>项目</w:t>
            </w:r>
            <w:r>
              <w:rPr>
                <w:rFonts w:hint="default" w:ascii="Times New Roman" w:hAnsi="Times New Roman" w:eastAsia="仿宋" w:cs="Times New Roman"/>
                <w:sz w:val="24"/>
                <w:szCs w:val="24"/>
                <w:highlight w:val="none"/>
                <w:lang w:eastAsia="zh-CN"/>
              </w:rPr>
              <w:t>（指公路、铁路、</w:t>
            </w:r>
            <w:r>
              <w:rPr>
                <w:rFonts w:hint="eastAsia" w:ascii="Times New Roman" w:hAnsi="Times New Roman" w:eastAsia="仿宋" w:cs="Times New Roman"/>
                <w:sz w:val="24"/>
                <w:szCs w:val="24"/>
                <w:highlight w:val="none"/>
                <w:lang w:eastAsia="zh-CN"/>
              </w:rPr>
              <w:t>机场、港口码头</w:t>
            </w:r>
            <w:r>
              <w:rPr>
                <w:rFonts w:hint="default" w:ascii="Times New Roman" w:hAnsi="Times New Roman" w:eastAsia="仿宋" w:cs="Times New Roman"/>
                <w:sz w:val="24"/>
                <w:szCs w:val="24"/>
                <w:highlight w:val="none"/>
                <w:lang w:eastAsia="zh-CN"/>
              </w:rPr>
              <w:t>、市政道路</w:t>
            </w:r>
            <w:r>
              <w:rPr>
                <w:rFonts w:hint="eastAsia" w:ascii="Times New Roman" w:hAnsi="Times New Roman" w:eastAsia="仿宋" w:cs="Times New Roman"/>
                <w:sz w:val="24"/>
                <w:szCs w:val="24"/>
                <w:highlight w:val="none"/>
                <w:lang w:eastAsia="zh-CN"/>
              </w:rPr>
              <w:t>、</w:t>
            </w:r>
            <w:r>
              <w:rPr>
                <w:rFonts w:hint="default" w:ascii="Times New Roman" w:hAnsi="Times New Roman" w:eastAsia="仿宋" w:cs="Times New Roman"/>
                <w:sz w:val="24"/>
                <w:szCs w:val="24"/>
                <w:highlight w:val="none"/>
                <w:lang w:eastAsia="zh-CN"/>
              </w:rPr>
              <w:t>房建项目）</w:t>
            </w:r>
            <w:r>
              <w:rPr>
                <w:rFonts w:hint="default" w:ascii="Times New Roman" w:hAnsi="Times New Roman" w:eastAsia="仿宋" w:cs="Times New Roman"/>
                <w:sz w:val="24"/>
                <w:szCs w:val="24"/>
                <w:highlight w:val="none"/>
              </w:rPr>
              <w:t>的</w:t>
            </w:r>
            <w:r>
              <w:rPr>
                <w:rFonts w:hint="default" w:ascii="Times New Roman" w:hAnsi="Times New Roman" w:eastAsia="仿宋" w:cs="Times New Roman"/>
                <w:sz w:val="24"/>
                <w:szCs w:val="24"/>
                <w:highlight w:val="none"/>
                <w:lang w:eastAsia="zh-CN"/>
              </w:rPr>
              <w:t>过程跟踪审计（含全过程跟踪审计）、</w:t>
            </w:r>
            <w:r>
              <w:rPr>
                <w:rFonts w:hint="default" w:ascii="Times New Roman" w:hAnsi="Times New Roman" w:eastAsia="仿宋" w:cs="Times New Roman"/>
                <w:sz w:val="24"/>
                <w:szCs w:val="24"/>
                <w:highlight w:val="none"/>
              </w:rPr>
              <w:t>竣工决（结）算审计等业务经历</w:t>
            </w:r>
            <w:r>
              <w:rPr>
                <w:rFonts w:hint="default" w:ascii="Times New Roman" w:hAnsi="Times New Roman" w:eastAsia="仿宋" w:cs="Times New Roman"/>
                <w:sz w:val="24"/>
                <w:szCs w:val="24"/>
                <w:highlight w:val="none"/>
                <w:lang w:val="en-US" w:eastAsia="zh-CN"/>
              </w:rPr>
              <w:t>1项</w:t>
            </w:r>
            <w:r>
              <w:rPr>
                <w:rFonts w:hint="default" w:ascii="Times New Roman" w:hAnsi="Times New Roman" w:eastAsia="仿宋" w:cs="Times New Roman"/>
                <w:sz w:val="24"/>
                <w:szCs w:val="24"/>
                <w:highlight w:val="none"/>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right="0" w:rightChars="0" w:firstLine="480" w:firstLineChars="200"/>
              <w:jc w:val="both"/>
              <w:textAlignment w:val="auto"/>
              <w:outlineLvl w:val="9"/>
              <w:rPr>
                <w:rFonts w:hint="default" w:ascii="Times New Roman" w:hAnsi="Times New Roman" w:eastAsia="仿宋" w:cs="Times New Roman"/>
                <w:bCs/>
                <w:spacing w:val="-4"/>
                <w:szCs w:val="21"/>
              </w:rPr>
            </w:pPr>
            <w:r>
              <w:rPr>
                <w:rFonts w:hint="default" w:ascii="Times New Roman" w:hAnsi="Times New Roman" w:eastAsia="仿宋" w:cs="Times New Roman"/>
                <w:sz w:val="24"/>
                <w:szCs w:val="24"/>
                <w:lang w:val="en-US" w:eastAsia="zh-CN"/>
              </w:rPr>
              <w:t>2. 会计师事务所同时应具有近3年从事合同金额</w:t>
            </w:r>
            <w:r>
              <w:rPr>
                <w:rFonts w:hint="eastAsia" w:ascii="Times New Roman" w:hAnsi="Times New Roman" w:eastAsia="仿宋" w:cs="Times New Roman"/>
                <w:sz w:val="24"/>
                <w:szCs w:val="24"/>
                <w:lang w:val="en-US" w:eastAsia="zh-CN"/>
              </w:rPr>
              <w:t>20</w:t>
            </w:r>
            <w:r>
              <w:rPr>
                <w:rFonts w:hint="default" w:ascii="Times New Roman" w:hAnsi="Times New Roman" w:eastAsia="仿宋" w:cs="Times New Roman"/>
                <w:sz w:val="24"/>
                <w:szCs w:val="24"/>
                <w:lang w:val="en-US" w:eastAsia="zh-CN"/>
              </w:rPr>
              <w:t>万元以上（含）的经济责任审计业务经历1项。</w:t>
            </w:r>
          </w:p>
        </w:tc>
      </w:tr>
    </w:tbl>
    <w:p>
      <w:pPr>
        <w:adjustRightInd w:val="0"/>
        <w:snapToGrid w:val="0"/>
        <w:spacing w:line="360" w:lineRule="auto"/>
        <w:rPr>
          <w:rFonts w:hint="default" w:ascii="Times New Roman" w:hAnsi="Times New Roman" w:eastAsia="仿宋" w:cs="Times New Roman"/>
          <w:sz w:val="21"/>
          <w:szCs w:val="21"/>
        </w:rPr>
      </w:pPr>
    </w:p>
    <w:p>
      <w:pPr>
        <w:adjustRightInd w:val="0"/>
        <w:snapToGrid w:val="0"/>
        <w:spacing w:line="360" w:lineRule="auto"/>
        <w:rPr>
          <w:rFonts w:hint="default" w:ascii="Times New Roman" w:hAnsi="Times New Roman" w:eastAsia="仿宋" w:cs="Times New Roman"/>
          <w:sz w:val="21"/>
          <w:szCs w:val="21"/>
        </w:rPr>
      </w:pPr>
      <w:r>
        <w:rPr>
          <w:rFonts w:hint="default" w:ascii="Times New Roman" w:hAnsi="Times New Roman" w:eastAsia="仿宋" w:cs="Times New Roman"/>
          <w:sz w:val="21"/>
          <w:szCs w:val="21"/>
        </w:rPr>
        <w:t>注：1.</w:t>
      </w:r>
      <w:r>
        <w:rPr>
          <w:rFonts w:hint="default" w:ascii="Times New Roman" w:hAnsi="Times New Roman" w:eastAsia="仿宋" w:cs="Times New Roman"/>
          <w:sz w:val="21"/>
          <w:szCs w:val="21"/>
          <w:lang w:val="en-US" w:eastAsia="zh-CN"/>
        </w:rPr>
        <w:t xml:space="preserve"> </w:t>
      </w:r>
      <w:r>
        <w:rPr>
          <w:rFonts w:hint="default" w:ascii="Times New Roman" w:hAnsi="Times New Roman" w:eastAsia="仿宋" w:cs="Times New Roman"/>
          <w:sz w:val="21"/>
          <w:szCs w:val="21"/>
        </w:rPr>
        <w:t>近</w:t>
      </w:r>
      <w:r>
        <w:rPr>
          <w:rFonts w:hint="default" w:ascii="Times New Roman" w:hAnsi="Times New Roman" w:eastAsia="仿宋" w:cs="Times New Roman"/>
          <w:sz w:val="21"/>
          <w:szCs w:val="21"/>
          <w:lang w:val="en-US" w:eastAsia="zh-CN"/>
        </w:rPr>
        <w:t>3</w:t>
      </w:r>
      <w:r>
        <w:rPr>
          <w:rFonts w:hint="default" w:ascii="Times New Roman" w:hAnsi="Times New Roman" w:eastAsia="仿宋" w:cs="Times New Roman"/>
          <w:sz w:val="21"/>
          <w:szCs w:val="21"/>
        </w:rPr>
        <w:t>年指20</w:t>
      </w:r>
      <w:r>
        <w:rPr>
          <w:rFonts w:hint="default" w:ascii="Times New Roman" w:hAnsi="Times New Roman" w:eastAsia="仿宋" w:cs="Times New Roman"/>
          <w:sz w:val="21"/>
          <w:szCs w:val="21"/>
          <w:lang w:val="en-US" w:eastAsia="zh-CN"/>
        </w:rPr>
        <w:t>1</w:t>
      </w:r>
      <w:r>
        <w:rPr>
          <w:rFonts w:hint="eastAsia" w:ascii="Times New Roman" w:hAnsi="Times New Roman" w:eastAsia="仿宋" w:cs="Times New Roman"/>
          <w:sz w:val="21"/>
          <w:szCs w:val="21"/>
          <w:lang w:val="en-US" w:eastAsia="zh-CN"/>
        </w:rPr>
        <w:t>8</w:t>
      </w:r>
      <w:r>
        <w:rPr>
          <w:rFonts w:hint="default" w:ascii="Times New Roman" w:hAnsi="Times New Roman" w:eastAsia="仿宋" w:cs="Times New Roman"/>
          <w:sz w:val="21"/>
          <w:szCs w:val="21"/>
        </w:rPr>
        <w:t>年1月1日至申请文件递交之日，业绩计算</w:t>
      </w:r>
      <w:r>
        <w:rPr>
          <w:rFonts w:hint="default" w:ascii="Times New Roman" w:hAnsi="Times New Roman" w:eastAsia="仿宋" w:cs="Times New Roman"/>
          <w:sz w:val="21"/>
          <w:szCs w:val="21"/>
          <w:lang w:eastAsia="zh-CN"/>
        </w:rPr>
        <w:t>时，</w:t>
      </w:r>
      <w:r>
        <w:rPr>
          <w:rFonts w:hint="default" w:ascii="Times New Roman" w:hAnsi="Times New Roman" w:eastAsia="仿宋" w:cs="Times New Roman"/>
          <w:sz w:val="21"/>
          <w:szCs w:val="21"/>
        </w:rPr>
        <w:t>合同签订时间</w:t>
      </w:r>
      <w:r>
        <w:rPr>
          <w:rFonts w:hint="default" w:ascii="Times New Roman" w:hAnsi="Times New Roman" w:eastAsia="仿宋" w:cs="Times New Roman"/>
          <w:sz w:val="21"/>
          <w:szCs w:val="21"/>
          <w:lang w:eastAsia="zh-CN"/>
        </w:rPr>
        <w:t>或审计报告出具时间在此区间的均可</w:t>
      </w:r>
      <w:r>
        <w:rPr>
          <w:rFonts w:hint="default" w:ascii="Times New Roman" w:hAnsi="Times New Roman" w:eastAsia="仿宋" w:cs="Times New Roman"/>
          <w:sz w:val="21"/>
          <w:szCs w:val="21"/>
        </w:rPr>
        <w:t>。</w:t>
      </w:r>
    </w:p>
    <w:p>
      <w:pPr>
        <w:numPr>
          <w:ilvl w:val="0"/>
          <w:numId w:val="0"/>
        </w:numPr>
        <w:adjustRightInd w:val="0"/>
        <w:snapToGrid w:val="0"/>
        <w:spacing w:line="360" w:lineRule="auto"/>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lang w:val="en-US" w:eastAsia="zh-CN"/>
        </w:rPr>
        <w:t xml:space="preserve">2. </w:t>
      </w:r>
      <w:r>
        <w:rPr>
          <w:rFonts w:hint="default" w:ascii="Times New Roman" w:hAnsi="Times New Roman" w:eastAsia="仿宋" w:cs="Times New Roman"/>
          <w:sz w:val="21"/>
          <w:szCs w:val="21"/>
        </w:rPr>
        <w:t>申请人所列业绩应提供：</w:t>
      </w:r>
      <w:r>
        <w:rPr>
          <w:rFonts w:hint="default" w:ascii="Times New Roman" w:hAnsi="Times New Roman" w:eastAsia="仿宋" w:cs="Times New Roman"/>
          <w:sz w:val="21"/>
          <w:szCs w:val="21"/>
          <w:lang w:eastAsia="zh-CN"/>
        </w:rPr>
        <w:t>（</w:t>
      </w:r>
      <w:r>
        <w:rPr>
          <w:rFonts w:hint="default" w:ascii="Times New Roman" w:hAnsi="Times New Roman" w:eastAsia="仿宋" w:cs="Times New Roman"/>
          <w:sz w:val="21"/>
          <w:szCs w:val="21"/>
          <w:lang w:val="en-US" w:eastAsia="zh-CN"/>
        </w:rPr>
        <w:t>1）如按合同签订时间计算的</w:t>
      </w:r>
      <w:r>
        <w:rPr>
          <w:rFonts w:hint="default" w:ascii="Times New Roman" w:hAnsi="Times New Roman" w:eastAsia="仿宋" w:cs="Times New Roman"/>
          <w:sz w:val="21"/>
          <w:szCs w:val="21"/>
        </w:rPr>
        <w:t>：</w:t>
      </w:r>
      <w:r>
        <w:rPr>
          <w:rFonts w:hint="default" w:ascii="Times New Roman" w:hAnsi="Times New Roman" w:eastAsia="仿宋" w:cs="Times New Roman"/>
          <w:sz w:val="21"/>
          <w:szCs w:val="21"/>
          <w:lang w:eastAsia="zh-CN"/>
        </w:rPr>
        <w:t>须附合同协议书，</w:t>
      </w:r>
      <w:r>
        <w:rPr>
          <w:rFonts w:hint="default" w:ascii="Times New Roman" w:hAnsi="Times New Roman" w:eastAsia="仿宋" w:cs="Times New Roman"/>
          <w:sz w:val="21"/>
          <w:szCs w:val="21"/>
        </w:rPr>
        <w:t>应至少包含合同主体、项目名称、工作内容、签订日期等关键信息；</w:t>
      </w:r>
      <w:r>
        <w:rPr>
          <w:rFonts w:hint="default" w:ascii="Times New Roman" w:hAnsi="Times New Roman" w:eastAsia="仿宋" w:cs="Times New Roman"/>
          <w:sz w:val="21"/>
          <w:szCs w:val="21"/>
          <w:lang w:eastAsia="zh-CN"/>
        </w:rPr>
        <w:t>（</w:t>
      </w:r>
      <w:r>
        <w:rPr>
          <w:rFonts w:hint="default" w:ascii="Times New Roman" w:hAnsi="Times New Roman" w:eastAsia="仿宋" w:cs="Times New Roman"/>
          <w:sz w:val="21"/>
          <w:szCs w:val="21"/>
          <w:lang w:val="en-US" w:eastAsia="zh-CN"/>
        </w:rPr>
        <w:t>2）如按审计报告出具时间计算的：</w:t>
      </w:r>
      <w:r>
        <w:rPr>
          <w:rFonts w:hint="eastAsia" w:ascii="Times New Roman" w:hAnsi="Times New Roman" w:eastAsia="仿宋" w:cs="Times New Roman"/>
          <w:sz w:val="21"/>
          <w:szCs w:val="21"/>
          <w:lang w:val="en-US" w:eastAsia="zh-CN"/>
        </w:rPr>
        <w:t>除提供前项合同外，还</w:t>
      </w:r>
      <w:r>
        <w:rPr>
          <w:rFonts w:hint="default" w:ascii="Times New Roman" w:hAnsi="Times New Roman" w:eastAsia="仿宋" w:cs="Times New Roman"/>
          <w:sz w:val="21"/>
          <w:szCs w:val="21"/>
          <w:lang w:val="en-US" w:eastAsia="zh-CN"/>
        </w:rPr>
        <w:t>须附审计报告，应至少包含报告封面、项目名称、工作内容、签订日期等关键信息；（3）</w:t>
      </w:r>
      <w:r>
        <w:rPr>
          <w:rFonts w:hint="default" w:ascii="Times New Roman" w:hAnsi="Times New Roman" w:eastAsia="仿宋" w:cs="Times New Roman"/>
          <w:sz w:val="21"/>
          <w:szCs w:val="21"/>
        </w:rPr>
        <w:t>如果上述要求的业绩证明材料还不足以反映出全部业绩指标的内容</w:t>
      </w:r>
      <w:r>
        <w:rPr>
          <w:rFonts w:hint="default" w:ascii="Times New Roman" w:hAnsi="Times New Roman" w:eastAsia="仿宋" w:cs="Times New Roman"/>
          <w:sz w:val="21"/>
          <w:szCs w:val="21"/>
          <w:lang w:eastAsia="zh-CN"/>
        </w:rPr>
        <w:t>（如投资金额或项目性质等未在合同协议书或审计报告中体现）</w:t>
      </w:r>
      <w:r>
        <w:rPr>
          <w:rFonts w:hint="default" w:ascii="Times New Roman" w:hAnsi="Times New Roman" w:eastAsia="仿宋" w:cs="Times New Roman"/>
          <w:sz w:val="21"/>
          <w:szCs w:val="21"/>
        </w:rPr>
        <w:t>，还应附上由</w:t>
      </w:r>
      <w:r>
        <w:rPr>
          <w:rFonts w:hint="default" w:ascii="Times New Roman" w:hAnsi="Times New Roman" w:eastAsia="仿宋" w:cs="Times New Roman"/>
          <w:sz w:val="21"/>
          <w:szCs w:val="21"/>
          <w:lang w:eastAsia="zh-CN"/>
        </w:rPr>
        <w:t>委托</w:t>
      </w:r>
      <w:r>
        <w:rPr>
          <w:rFonts w:hint="default" w:ascii="Times New Roman" w:hAnsi="Times New Roman" w:eastAsia="仿宋" w:cs="Times New Roman"/>
          <w:sz w:val="21"/>
          <w:szCs w:val="21"/>
        </w:rPr>
        <w:t>人出具的相关补充证明材料。</w:t>
      </w:r>
    </w:p>
    <w:p>
      <w:pPr>
        <w:numPr>
          <w:ilvl w:val="0"/>
          <w:numId w:val="0"/>
        </w:numPr>
        <w:adjustRightInd w:val="0"/>
        <w:snapToGrid w:val="0"/>
        <w:spacing w:line="360" w:lineRule="auto"/>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3. 投资金额可为项目批复概算金额、预算金额、决算申报金额</w:t>
      </w:r>
      <w:r>
        <w:rPr>
          <w:rFonts w:hint="eastAsia" w:ascii="Times New Roman" w:hAnsi="Times New Roman" w:eastAsia="仿宋" w:cs="Times New Roman"/>
          <w:sz w:val="21"/>
          <w:szCs w:val="21"/>
          <w:lang w:val="en-US" w:eastAsia="zh-CN"/>
        </w:rPr>
        <w:t>（可金额高者）</w:t>
      </w:r>
      <w:r>
        <w:rPr>
          <w:rFonts w:hint="default" w:ascii="Times New Roman" w:hAnsi="Times New Roman" w:eastAsia="仿宋" w:cs="Times New Roman"/>
          <w:sz w:val="21"/>
          <w:szCs w:val="21"/>
          <w:lang w:val="en-US" w:eastAsia="zh-CN"/>
        </w:rPr>
        <w:t>。如仅完成其中一部分内容的审计，应按其完成的份额计算。</w:t>
      </w:r>
    </w:p>
    <w:p>
      <w:pPr>
        <w:numPr>
          <w:ilvl w:val="0"/>
          <w:numId w:val="0"/>
        </w:numPr>
        <w:adjustRightInd w:val="0"/>
        <w:snapToGrid w:val="0"/>
        <w:spacing w:line="360" w:lineRule="auto"/>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4. 如果某项业绩是申请本次公开征集的联合体成员共同完成的，则联合体各成员均可计算1项业绩；如该联合体业绩仅为申请本次公开征集的联合体某一成员参与完成的，则该成员可按照其参与情况计算业绩。</w:t>
      </w:r>
    </w:p>
    <w:p>
      <w:pPr>
        <w:numPr>
          <w:ilvl w:val="0"/>
          <w:numId w:val="0"/>
        </w:numPr>
        <w:adjustRightInd w:val="0"/>
        <w:snapToGrid w:val="0"/>
        <w:spacing w:line="360" w:lineRule="auto"/>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 xml:space="preserve">5. </w:t>
      </w:r>
      <w:r>
        <w:rPr>
          <w:rFonts w:hint="default" w:ascii="Times New Roman" w:hAnsi="Times New Roman" w:eastAsia="仿宋" w:cs="Times New Roman"/>
          <w:sz w:val="21"/>
          <w:szCs w:val="21"/>
          <w:lang w:eastAsia="zh-CN"/>
        </w:rPr>
        <w:t>已在现省交通集团委托审计社会中介机构联合体备选库的申请人，如具有近</w:t>
      </w:r>
      <w:r>
        <w:rPr>
          <w:rFonts w:hint="default" w:ascii="Times New Roman" w:hAnsi="Times New Roman" w:eastAsia="仿宋" w:cs="Times New Roman"/>
          <w:sz w:val="21"/>
          <w:szCs w:val="21"/>
          <w:lang w:val="en-US" w:eastAsia="zh-CN"/>
        </w:rPr>
        <w:t>3年内在省交通集团系统内从事过1项以上（含）审计项目（包括业务外包、联合审计业务合作等形式），不论是否符合上述</w:t>
      </w:r>
      <w:r>
        <w:rPr>
          <w:rFonts w:hint="eastAsia" w:ascii="Times New Roman" w:hAnsi="Times New Roman" w:eastAsia="仿宋" w:cs="Times New Roman"/>
          <w:sz w:val="21"/>
          <w:szCs w:val="21"/>
          <w:lang w:val="en-US" w:eastAsia="zh-CN"/>
        </w:rPr>
        <w:t>“</w:t>
      </w:r>
      <w:r>
        <w:rPr>
          <w:rFonts w:hint="default" w:ascii="Times New Roman" w:hAnsi="Times New Roman" w:eastAsia="仿宋" w:cs="Times New Roman"/>
          <w:sz w:val="21"/>
          <w:szCs w:val="21"/>
          <w:lang w:val="en-US" w:eastAsia="zh-CN"/>
        </w:rPr>
        <w:t>业绩要求</w:t>
      </w:r>
      <w:r>
        <w:rPr>
          <w:rFonts w:hint="eastAsia" w:ascii="Times New Roman" w:hAnsi="Times New Roman" w:eastAsia="仿宋" w:cs="Times New Roman"/>
          <w:sz w:val="21"/>
          <w:szCs w:val="21"/>
          <w:lang w:val="en-US" w:eastAsia="zh-CN"/>
        </w:rPr>
        <w:t>”</w:t>
      </w:r>
      <w:r>
        <w:rPr>
          <w:rFonts w:hint="default" w:ascii="Times New Roman" w:hAnsi="Times New Roman" w:eastAsia="仿宋" w:cs="Times New Roman"/>
          <w:sz w:val="21"/>
          <w:szCs w:val="21"/>
          <w:lang w:val="en-US" w:eastAsia="zh-CN"/>
        </w:rPr>
        <w:t>中关于业绩的定义，须附上最少1项有关证明材料，具体使用详见资格审查办法。上述项目提供资料内容见本备注第2点，如符合</w:t>
      </w:r>
      <w:r>
        <w:rPr>
          <w:rFonts w:hint="eastAsia" w:ascii="Times New Roman" w:hAnsi="Times New Roman" w:eastAsia="仿宋" w:cs="Times New Roman"/>
          <w:sz w:val="21"/>
          <w:szCs w:val="21"/>
          <w:lang w:val="en-US" w:eastAsia="zh-CN"/>
        </w:rPr>
        <w:t>“</w:t>
      </w:r>
      <w:r>
        <w:rPr>
          <w:rFonts w:hint="default" w:ascii="Times New Roman" w:hAnsi="Times New Roman" w:eastAsia="仿宋" w:cs="Times New Roman"/>
          <w:sz w:val="21"/>
          <w:szCs w:val="21"/>
          <w:lang w:val="en-US" w:eastAsia="zh-CN"/>
        </w:rPr>
        <w:t>业绩要求</w:t>
      </w:r>
      <w:r>
        <w:rPr>
          <w:rFonts w:hint="eastAsia" w:ascii="Times New Roman" w:hAnsi="Times New Roman" w:eastAsia="仿宋" w:cs="Times New Roman"/>
          <w:sz w:val="21"/>
          <w:szCs w:val="21"/>
          <w:lang w:val="en-US" w:eastAsia="zh-CN"/>
        </w:rPr>
        <w:t>”</w:t>
      </w:r>
      <w:r>
        <w:rPr>
          <w:rFonts w:hint="default" w:ascii="Times New Roman" w:hAnsi="Times New Roman" w:eastAsia="仿宋" w:cs="Times New Roman"/>
          <w:sz w:val="21"/>
          <w:szCs w:val="21"/>
          <w:lang w:val="en-US" w:eastAsia="zh-CN"/>
        </w:rPr>
        <w:t>中业绩定义的，可单独计算为1项业绩。</w:t>
      </w:r>
    </w:p>
    <w:p>
      <w:pPr>
        <w:numPr>
          <w:ilvl w:val="0"/>
          <w:numId w:val="0"/>
        </w:numPr>
        <w:adjustRightInd w:val="0"/>
        <w:snapToGrid w:val="0"/>
        <w:spacing w:line="360" w:lineRule="auto"/>
        <w:ind w:firstLine="420" w:firstLineChars="200"/>
        <w:rPr>
          <w:rFonts w:hint="default" w:ascii="Times New Roman" w:hAnsi="Times New Roman" w:eastAsia="仿宋" w:cs="Times New Roman"/>
          <w:sz w:val="21"/>
          <w:szCs w:val="21"/>
          <w:lang w:val="en-US" w:eastAsia="zh-CN"/>
        </w:rPr>
      </w:pPr>
      <w:r>
        <w:rPr>
          <w:rFonts w:hint="default" w:ascii="Times New Roman" w:hAnsi="Times New Roman" w:eastAsia="仿宋" w:cs="Times New Roman"/>
          <w:sz w:val="21"/>
          <w:szCs w:val="21"/>
          <w:lang w:val="en-US" w:eastAsia="zh-CN"/>
        </w:rPr>
        <w:t>6. 如会计师事务所为分支机构申请的，其业绩应为分支机构的业绩，</w:t>
      </w:r>
      <w:r>
        <w:rPr>
          <w:rFonts w:hint="eastAsia" w:ascii="Times New Roman" w:hAnsi="Times New Roman" w:eastAsia="仿宋" w:cs="Times New Roman"/>
          <w:sz w:val="21"/>
          <w:szCs w:val="21"/>
          <w:lang w:val="en-US" w:eastAsia="zh-CN"/>
        </w:rPr>
        <w:t>须提供充分的业绩证明文件</w:t>
      </w:r>
      <w:r>
        <w:rPr>
          <w:rFonts w:hint="default" w:ascii="Times New Roman" w:hAnsi="Times New Roman" w:eastAsia="仿宋" w:cs="Times New Roman"/>
          <w:sz w:val="21"/>
          <w:szCs w:val="21"/>
          <w:lang w:val="en-US" w:eastAsia="zh-CN"/>
        </w:rPr>
        <w:t>。</w:t>
      </w:r>
    </w:p>
    <w:p>
      <w:pPr>
        <w:spacing w:line="360" w:lineRule="auto"/>
        <w:ind w:firstLine="420" w:firstLineChars="200"/>
        <w:rPr>
          <w:rFonts w:hint="default" w:ascii="Times New Roman" w:hAnsi="Times New Roman" w:eastAsia="仿宋" w:cs="Times New Roman"/>
          <w:sz w:val="21"/>
          <w:szCs w:val="21"/>
        </w:rPr>
      </w:pPr>
      <w:r>
        <w:rPr>
          <w:rFonts w:hint="default" w:ascii="Times New Roman" w:hAnsi="Times New Roman" w:eastAsia="仿宋" w:cs="Times New Roman"/>
          <w:sz w:val="21"/>
          <w:szCs w:val="21"/>
          <w:lang w:val="en-US" w:eastAsia="zh-CN"/>
        </w:rPr>
        <w:t xml:space="preserve">7. </w:t>
      </w:r>
      <w:r>
        <w:rPr>
          <w:rFonts w:hint="default" w:ascii="Times New Roman" w:hAnsi="Times New Roman" w:eastAsia="仿宋" w:cs="Times New Roman"/>
          <w:sz w:val="21"/>
          <w:szCs w:val="21"/>
        </w:rPr>
        <w:t>如近年来</w:t>
      </w:r>
      <w:r>
        <w:rPr>
          <w:rFonts w:hint="default" w:ascii="Times New Roman" w:hAnsi="Times New Roman" w:eastAsia="仿宋" w:cs="Times New Roman"/>
          <w:sz w:val="21"/>
          <w:szCs w:val="21"/>
          <w:lang w:eastAsia="zh-CN"/>
        </w:rPr>
        <w:t>，</w:t>
      </w:r>
      <w:r>
        <w:rPr>
          <w:rFonts w:hint="default" w:ascii="Times New Roman" w:hAnsi="Times New Roman" w:eastAsia="仿宋" w:cs="Times New Roman"/>
          <w:sz w:val="21"/>
          <w:szCs w:val="21"/>
        </w:rPr>
        <w:t>申请人法人机构发生合法变更或重组时，应提供相关部门的合法批件或其他相关证明材料以证明其所附业绩的继承性。</w:t>
      </w:r>
    </w:p>
    <w:p>
      <w:pPr>
        <w:spacing w:line="360" w:lineRule="auto"/>
        <w:ind w:firstLine="420" w:firstLineChars="200"/>
        <w:rPr>
          <w:rFonts w:hint="default" w:ascii="Times New Roman" w:hAnsi="Times New Roman" w:eastAsia="仿宋" w:cs="Times New Roman"/>
          <w:sz w:val="32"/>
          <w:highlight w:val="none"/>
          <w:lang w:val="en-US" w:eastAsia="zh-CN"/>
        </w:rPr>
      </w:pPr>
      <w:r>
        <w:rPr>
          <w:rFonts w:hint="default" w:ascii="Times New Roman" w:hAnsi="Times New Roman" w:eastAsia="仿宋" w:cs="Times New Roman"/>
          <w:sz w:val="21"/>
          <w:szCs w:val="21"/>
        </w:rPr>
        <w:br w:type="page"/>
      </w:r>
    </w:p>
    <w:p>
      <w:pPr>
        <w:spacing w:line="560" w:lineRule="exact"/>
        <w:jc w:val="center"/>
        <w:rPr>
          <w:rFonts w:hint="default" w:ascii="Times New Roman" w:hAnsi="Times New Roman" w:eastAsia="仿宋" w:cs="Times New Roman"/>
          <w:b/>
          <w:bCs/>
          <w:sz w:val="32"/>
          <w:highlight w:val="none"/>
          <w:lang w:val="en-US" w:eastAsia="zh-CN"/>
        </w:rPr>
      </w:pPr>
      <w:r>
        <w:rPr>
          <w:rFonts w:hint="default" w:ascii="Times New Roman" w:hAnsi="Times New Roman" w:eastAsia="仿宋" w:cs="Times New Roman"/>
          <w:b/>
          <w:bCs/>
          <w:sz w:val="32"/>
          <w:highlight w:val="none"/>
          <w:lang w:val="en-US" w:eastAsia="zh-CN"/>
        </w:rPr>
        <w:t>附录4  资格审查条件（人员最低要求）</w:t>
      </w:r>
    </w:p>
    <w:p>
      <w:pPr>
        <w:spacing w:line="560" w:lineRule="exact"/>
        <w:ind w:firstLine="640" w:firstLineChars="200"/>
        <w:rPr>
          <w:rFonts w:hint="default" w:ascii="Times New Roman" w:hAnsi="Times New Roman" w:eastAsia="仿宋" w:cs="Times New Roman"/>
          <w:sz w:val="32"/>
          <w:highlight w:val="none"/>
          <w:lang w:val="en-US" w:eastAsia="zh-CN"/>
        </w:rPr>
      </w:pPr>
    </w:p>
    <w:tbl>
      <w:tblPr>
        <w:tblStyle w:val="3"/>
        <w:tblW w:w="852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68" w:hRule="atLeast"/>
          <w:jc w:val="center"/>
        </w:trPr>
        <w:tc>
          <w:tcPr>
            <w:tcW w:w="8523" w:type="dxa"/>
            <w:vAlign w:val="center"/>
          </w:tcPr>
          <w:p>
            <w:pPr>
              <w:keepNext w:val="0"/>
              <w:keepLines w:val="0"/>
              <w:pageBreakBefore w:val="0"/>
              <w:widowControl w:val="0"/>
              <w:kinsoku/>
              <w:wordWrap/>
              <w:overflowPunct/>
              <w:topLinePunct w:val="0"/>
              <w:autoSpaceDE/>
              <w:autoSpaceDN/>
              <w:bidi w:val="0"/>
              <w:adjustRightInd w:val="0"/>
              <w:snapToGrid w:val="0"/>
              <w:spacing w:line="400" w:lineRule="atLeast"/>
              <w:ind w:left="0" w:leftChars="0" w:right="0" w:rightChars="0" w:firstLine="0" w:firstLineChars="0"/>
              <w:jc w:val="center"/>
              <w:textAlignment w:val="auto"/>
              <w:outlineLvl w:val="9"/>
              <w:rPr>
                <w:rFonts w:hint="default" w:ascii="Times New Roman" w:hAnsi="Times New Roman" w:eastAsia="仿宋" w:cs="Times New Roman"/>
                <w:sz w:val="24"/>
                <w:szCs w:val="24"/>
              </w:rPr>
            </w:pPr>
            <w:r>
              <w:rPr>
                <w:rFonts w:hint="default" w:ascii="Times New Roman" w:hAnsi="Times New Roman" w:eastAsia="仿宋" w:cs="Times New Roman"/>
                <w:sz w:val="24"/>
                <w:szCs w:val="24"/>
                <w:lang w:eastAsia="zh-CN"/>
              </w:rPr>
              <w:t>人员</w:t>
            </w:r>
            <w:r>
              <w:rPr>
                <w:rFonts w:hint="default" w:ascii="Times New Roman" w:hAnsi="Times New Roman" w:eastAsia="仿宋" w:cs="Times New Roman"/>
                <w:sz w:val="24"/>
                <w:szCs w:val="24"/>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289" w:hRule="atLeast"/>
          <w:jc w:val="center"/>
        </w:trPr>
        <w:tc>
          <w:tcPr>
            <w:tcW w:w="8523" w:type="dxa"/>
            <w:vAlign w:val="center"/>
          </w:tcPr>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atLeast"/>
              <w:ind w:right="0" w:rightChars="0" w:firstLine="480" w:firstLineChars="200"/>
              <w:jc w:val="left"/>
              <w:textAlignment w:val="auto"/>
              <w:outlineLvl w:val="9"/>
              <w:rPr>
                <w:rFonts w:hint="default" w:ascii="Times New Roman" w:hAnsi="Times New Roman" w:eastAsia="仿宋" w:cs="Times New Roman"/>
                <w:sz w:val="24"/>
                <w:szCs w:val="24"/>
                <w:highlight w:val="none"/>
              </w:rPr>
            </w:pPr>
            <w:r>
              <w:rPr>
                <w:rFonts w:hint="eastAsia" w:ascii="Times New Roman" w:hAnsi="Times New Roman" w:eastAsia="仿宋" w:cs="Times New Roman"/>
                <w:sz w:val="24"/>
                <w:szCs w:val="24"/>
                <w:highlight w:val="none"/>
                <w:lang w:val="en-US" w:eastAsia="zh-CN"/>
              </w:rPr>
              <w:t xml:space="preserve">1. </w:t>
            </w:r>
            <w:r>
              <w:rPr>
                <w:rFonts w:hint="default" w:ascii="Times New Roman" w:hAnsi="Times New Roman" w:eastAsia="仿宋" w:cs="Times New Roman"/>
                <w:sz w:val="24"/>
                <w:szCs w:val="24"/>
                <w:highlight w:val="none"/>
              </w:rPr>
              <w:t>会计师事务所</w:t>
            </w:r>
            <w:r>
              <w:rPr>
                <w:rFonts w:hint="default" w:ascii="Times New Roman" w:hAnsi="Times New Roman" w:eastAsia="仿宋" w:cs="Times New Roman"/>
                <w:sz w:val="24"/>
                <w:szCs w:val="24"/>
                <w:highlight w:val="none"/>
                <w:lang w:eastAsia="zh-CN"/>
              </w:rPr>
              <w:t>登记执业的</w:t>
            </w:r>
            <w:r>
              <w:rPr>
                <w:rFonts w:hint="default" w:ascii="Times New Roman" w:hAnsi="Times New Roman" w:eastAsia="仿宋" w:cs="Times New Roman"/>
                <w:sz w:val="24"/>
                <w:szCs w:val="24"/>
                <w:highlight w:val="none"/>
              </w:rPr>
              <w:t>注册会计师不少于20名。</w:t>
            </w:r>
          </w:p>
          <w:p>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atLeast"/>
              <w:ind w:right="0" w:rightChars="0" w:firstLine="480" w:firstLineChars="200"/>
              <w:jc w:val="left"/>
              <w:textAlignment w:val="auto"/>
              <w:outlineLvl w:val="9"/>
              <w:rPr>
                <w:rFonts w:hint="default" w:ascii="Times New Roman" w:hAnsi="Times New Roman" w:eastAsia="仿宋" w:cs="Times New Roman"/>
                <w:sz w:val="24"/>
                <w:szCs w:val="24"/>
              </w:rPr>
            </w:pPr>
            <w:r>
              <w:rPr>
                <w:rFonts w:hint="eastAsia" w:ascii="Times New Roman" w:hAnsi="Times New Roman" w:eastAsia="仿宋" w:cs="Times New Roman"/>
                <w:sz w:val="24"/>
                <w:szCs w:val="24"/>
                <w:lang w:val="en-US" w:eastAsia="zh-CN"/>
              </w:rPr>
              <w:t>2</w:t>
            </w:r>
            <w:r>
              <w:rPr>
                <w:rFonts w:hint="default" w:ascii="Times New Roman" w:hAnsi="Times New Roman" w:eastAsia="仿宋" w:cs="Times New Roman"/>
                <w:sz w:val="24"/>
                <w:szCs w:val="24"/>
                <w:lang w:eastAsia="zh-CN"/>
              </w:rPr>
              <w:t>.</w:t>
            </w:r>
            <w:r>
              <w:rPr>
                <w:rFonts w:hint="default" w:ascii="Times New Roman" w:hAnsi="Times New Roman" w:eastAsia="仿宋" w:cs="Times New Roman"/>
                <w:sz w:val="24"/>
                <w:szCs w:val="24"/>
                <w:lang w:val="en-US" w:eastAsia="zh-CN"/>
              </w:rPr>
              <w:t xml:space="preserve"> </w:t>
            </w:r>
            <w:r>
              <w:rPr>
                <w:rFonts w:hint="default" w:ascii="Times New Roman" w:hAnsi="Times New Roman" w:eastAsia="仿宋" w:cs="Times New Roman"/>
                <w:sz w:val="24"/>
                <w:szCs w:val="24"/>
                <w:highlight w:val="none"/>
              </w:rPr>
              <w:t>工程造价咨询企业注册造价工程师（含公路甲级造价工程师）不少于</w:t>
            </w:r>
            <w:r>
              <w:rPr>
                <w:rFonts w:hint="default" w:ascii="Times New Roman" w:hAnsi="Times New Roman" w:eastAsia="仿宋" w:cs="Times New Roman"/>
                <w:sz w:val="24"/>
                <w:szCs w:val="24"/>
                <w:highlight w:val="none"/>
                <w:lang w:val="en-US" w:eastAsia="zh-CN"/>
              </w:rPr>
              <w:t>6</w:t>
            </w:r>
            <w:r>
              <w:rPr>
                <w:rFonts w:hint="default" w:ascii="Times New Roman" w:hAnsi="Times New Roman" w:eastAsia="仿宋" w:cs="Times New Roman"/>
                <w:sz w:val="24"/>
                <w:szCs w:val="24"/>
                <w:highlight w:val="none"/>
              </w:rPr>
              <w:t>名</w:t>
            </w:r>
            <w:r>
              <w:rPr>
                <w:rFonts w:hint="eastAsia" w:ascii="Times New Roman" w:hAnsi="Times New Roman" w:eastAsia="仿宋" w:cs="Times New Roman"/>
                <w:sz w:val="24"/>
                <w:szCs w:val="24"/>
                <w:highlight w:val="none"/>
                <w:lang w:eastAsia="zh-CN"/>
              </w:rPr>
              <w:t>。</w:t>
            </w:r>
          </w:p>
        </w:tc>
      </w:tr>
    </w:tbl>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jc w:val="both"/>
        <w:textAlignment w:val="auto"/>
        <w:outlineLvl w:val="9"/>
        <w:rPr>
          <w:rFonts w:hint="default" w:ascii="Times New Roman" w:hAnsi="Times New Roman" w:eastAsia="仿宋" w:cs="Times New Roman"/>
          <w:sz w:val="21"/>
          <w:szCs w:val="21"/>
        </w:rPr>
      </w:pPr>
    </w:p>
    <w:p>
      <w:pPr>
        <w:keepNext w:val="0"/>
        <w:keepLines w:val="0"/>
        <w:pageBreakBefore w:val="0"/>
        <w:widowControl w:val="0"/>
        <w:kinsoku/>
        <w:wordWrap/>
        <w:overflowPunct/>
        <w:topLinePunct w:val="0"/>
        <w:autoSpaceDE/>
        <w:autoSpaceDN/>
        <w:bidi w:val="0"/>
        <w:adjustRightInd w:val="0"/>
        <w:snapToGrid w:val="0"/>
        <w:spacing w:line="400" w:lineRule="exact"/>
        <w:ind w:right="0" w:rightChars="0"/>
        <w:jc w:val="both"/>
        <w:textAlignment w:val="auto"/>
        <w:outlineLvl w:val="9"/>
        <w:rPr>
          <w:rFonts w:hint="default" w:ascii="Times New Roman" w:hAnsi="Times New Roman" w:eastAsia="仿宋" w:cs="Times New Roman"/>
          <w:sz w:val="21"/>
          <w:szCs w:val="21"/>
          <w:lang w:eastAsia="zh-CN"/>
        </w:rPr>
      </w:pPr>
      <w:r>
        <w:rPr>
          <w:rFonts w:hint="default" w:ascii="Times New Roman" w:hAnsi="Times New Roman" w:eastAsia="仿宋" w:cs="Times New Roman"/>
          <w:sz w:val="21"/>
          <w:szCs w:val="21"/>
        </w:rPr>
        <w:t>注：1.</w:t>
      </w:r>
      <w:r>
        <w:rPr>
          <w:rFonts w:hint="default" w:ascii="Times New Roman" w:hAnsi="Times New Roman" w:eastAsia="仿宋" w:cs="Times New Roman"/>
          <w:sz w:val="21"/>
          <w:szCs w:val="21"/>
          <w:lang w:val="en-US" w:eastAsia="zh-CN"/>
        </w:rPr>
        <w:t xml:space="preserve"> </w:t>
      </w:r>
      <w:r>
        <w:rPr>
          <w:rFonts w:hint="default" w:ascii="Times New Roman" w:hAnsi="Times New Roman" w:eastAsia="仿宋" w:cs="Times New Roman"/>
          <w:sz w:val="21"/>
          <w:szCs w:val="21"/>
          <w:lang w:eastAsia="zh-CN"/>
        </w:rPr>
        <w:t>注册造价工程师包括公路甲级造价工程师，以下同。</w:t>
      </w:r>
    </w:p>
    <w:p>
      <w:pPr>
        <w:keepNext w:val="0"/>
        <w:keepLines w:val="0"/>
        <w:pageBreakBefore w:val="0"/>
        <w:widowControl w:val="0"/>
        <w:kinsoku/>
        <w:wordWrap/>
        <w:overflowPunct/>
        <w:topLinePunct w:val="0"/>
        <w:autoSpaceDE/>
        <w:autoSpaceDN/>
        <w:bidi w:val="0"/>
        <w:adjustRightInd w:val="0"/>
        <w:snapToGrid w:val="0"/>
        <w:spacing w:line="400" w:lineRule="exact"/>
        <w:ind w:left="0" w:leftChars="0" w:right="0" w:rightChars="0" w:firstLine="420" w:firstLineChars="200"/>
        <w:jc w:val="both"/>
        <w:textAlignment w:val="auto"/>
        <w:outlineLvl w:val="9"/>
        <w:rPr>
          <w:rFonts w:hint="default" w:ascii="Times New Roman" w:hAnsi="Times New Roman" w:eastAsia="仿宋" w:cs="Times New Roman"/>
          <w:sz w:val="21"/>
          <w:szCs w:val="21"/>
          <w:lang w:eastAsia="zh-CN"/>
        </w:rPr>
      </w:pPr>
      <w:r>
        <w:rPr>
          <w:rFonts w:hint="default" w:ascii="Times New Roman" w:hAnsi="Times New Roman" w:eastAsia="仿宋" w:cs="Times New Roman"/>
          <w:sz w:val="21"/>
          <w:szCs w:val="21"/>
          <w:lang w:val="en-US" w:eastAsia="zh-CN"/>
        </w:rPr>
        <w:t xml:space="preserve">2. </w:t>
      </w:r>
      <w:r>
        <w:rPr>
          <w:rFonts w:hint="default" w:ascii="Times New Roman" w:hAnsi="Times New Roman" w:eastAsia="仿宋" w:cs="Times New Roman"/>
          <w:sz w:val="21"/>
          <w:szCs w:val="21"/>
          <w:lang w:eastAsia="zh-CN"/>
        </w:rPr>
        <w:t>注册造价工程师需提供住房及城乡建设部查询网站截图，公路甲级造价工程师需提供有关资格证书复印件及在本单位执业的相关证明材料。</w:t>
      </w:r>
      <w:r>
        <w:rPr>
          <w:rFonts w:hint="default" w:ascii="Times New Roman" w:hAnsi="Times New Roman" w:eastAsia="仿宋" w:cs="Times New Roman"/>
          <w:sz w:val="21"/>
          <w:szCs w:val="21"/>
          <w:lang w:val="en-US" w:eastAsia="zh-CN"/>
        </w:rPr>
        <w:t>注册会计师数量需提供注协有关网站截图或注协证明。</w:t>
      </w:r>
      <w:r>
        <w:rPr>
          <w:rFonts w:hint="default" w:ascii="Times New Roman" w:hAnsi="Times New Roman" w:eastAsia="仿宋" w:cs="Times New Roman"/>
          <w:sz w:val="21"/>
          <w:szCs w:val="21"/>
          <w:lang w:eastAsia="zh-CN"/>
        </w:rPr>
        <w:br w:type="page"/>
      </w:r>
    </w:p>
    <w:p>
      <w:pPr>
        <w:spacing w:line="560" w:lineRule="exact"/>
        <w:jc w:val="center"/>
        <w:rPr>
          <w:rFonts w:hint="default" w:ascii="Times New Roman" w:hAnsi="Times New Roman" w:eastAsia="仿宋" w:cs="Times New Roman"/>
          <w:b/>
          <w:bCs/>
          <w:sz w:val="32"/>
          <w:highlight w:val="none"/>
          <w:lang w:val="en-US" w:eastAsia="zh-CN"/>
        </w:rPr>
      </w:pPr>
      <w:r>
        <w:rPr>
          <w:rFonts w:hint="default" w:ascii="Times New Roman" w:hAnsi="Times New Roman" w:eastAsia="仿宋" w:cs="Times New Roman"/>
          <w:b/>
          <w:bCs/>
          <w:sz w:val="32"/>
          <w:highlight w:val="none"/>
          <w:lang w:eastAsia="zh-CN"/>
        </w:rPr>
        <w:t>附录</w:t>
      </w:r>
      <w:r>
        <w:rPr>
          <w:rFonts w:hint="default" w:ascii="Times New Roman" w:hAnsi="Times New Roman" w:eastAsia="仿宋" w:cs="Times New Roman"/>
          <w:b/>
          <w:bCs/>
          <w:sz w:val="32"/>
          <w:highlight w:val="none"/>
          <w:lang w:val="en-US" w:eastAsia="zh-CN"/>
        </w:rPr>
        <w:t>5  资格审查条件（信誉最低要求）</w:t>
      </w:r>
    </w:p>
    <w:p>
      <w:pPr>
        <w:spacing w:line="560" w:lineRule="exact"/>
        <w:jc w:val="center"/>
        <w:rPr>
          <w:rFonts w:hint="default" w:ascii="Times New Roman" w:hAnsi="Times New Roman" w:eastAsia="仿宋" w:cs="Times New Roman"/>
          <w:sz w:val="32"/>
          <w:highlight w:val="yellow"/>
          <w:lang w:val="en-US" w:eastAsia="zh-CN"/>
        </w:rPr>
      </w:pPr>
    </w:p>
    <w:tbl>
      <w:tblPr>
        <w:tblStyle w:val="3"/>
        <w:tblW w:w="852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68" w:hRule="atLeast"/>
          <w:jc w:val="center"/>
        </w:trPr>
        <w:tc>
          <w:tcPr>
            <w:tcW w:w="8523" w:type="dxa"/>
            <w:vAlign w:val="center"/>
          </w:tcPr>
          <w:p>
            <w:pPr>
              <w:keepNext w:val="0"/>
              <w:keepLines w:val="0"/>
              <w:pageBreakBefore w:val="0"/>
              <w:widowControl w:val="0"/>
              <w:kinsoku/>
              <w:wordWrap/>
              <w:overflowPunct/>
              <w:topLinePunct w:val="0"/>
              <w:autoSpaceDE/>
              <w:autoSpaceDN/>
              <w:bidi w:val="0"/>
              <w:adjustRightInd w:val="0"/>
              <w:snapToGrid w:val="0"/>
              <w:spacing w:line="400" w:lineRule="atLeast"/>
              <w:ind w:left="0" w:leftChars="0" w:right="0" w:rightChars="0" w:firstLine="0" w:firstLineChars="0"/>
              <w:jc w:val="center"/>
              <w:textAlignment w:val="auto"/>
              <w:outlineLvl w:val="9"/>
              <w:rPr>
                <w:rFonts w:hint="default" w:ascii="Times New Roman" w:hAnsi="Times New Roman" w:eastAsia="仿宋" w:cs="Times New Roman"/>
                <w:sz w:val="24"/>
                <w:szCs w:val="24"/>
              </w:rPr>
            </w:pPr>
            <w:r>
              <w:rPr>
                <w:rFonts w:hint="default" w:ascii="Times New Roman" w:hAnsi="Times New Roman" w:eastAsia="仿宋" w:cs="Times New Roman"/>
                <w:sz w:val="24"/>
                <w:szCs w:val="24"/>
                <w:lang w:eastAsia="zh-CN"/>
              </w:rPr>
              <w:t>信誉</w:t>
            </w:r>
            <w:r>
              <w:rPr>
                <w:rFonts w:hint="default" w:ascii="Times New Roman" w:hAnsi="Times New Roman" w:eastAsia="仿宋" w:cs="Times New Roman"/>
                <w:sz w:val="24"/>
                <w:szCs w:val="24"/>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285" w:hRule="atLeast"/>
          <w:jc w:val="center"/>
        </w:trPr>
        <w:tc>
          <w:tcPr>
            <w:tcW w:w="8523" w:type="dxa"/>
            <w:vAlign w:val="center"/>
          </w:tcPr>
          <w:p>
            <w:pPr>
              <w:keepNext w:val="0"/>
              <w:keepLines w:val="0"/>
              <w:pageBreakBefore w:val="0"/>
              <w:widowControl w:val="0"/>
              <w:kinsoku/>
              <w:wordWrap/>
              <w:overflowPunct/>
              <w:topLinePunct w:val="0"/>
              <w:autoSpaceDE/>
              <w:autoSpaceDN/>
              <w:bidi w:val="0"/>
              <w:spacing w:line="400" w:lineRule="atLeast"/>
              <w:ind w:left="0" w:leftChars="0" w:right="0" w:rightChars="0" w:firstLine="0" w:firstLineChars="0"/>
              <w:textAlignment w:val="auto"/>
              <w:outlineLvl w:val="9"/>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rPr>
              <w:t>申请人不得存在下列不良状况或不良信用记录：</w:t>
            </w:r>
          </w:p>
          <w:p>
            <w:pPr>
              <w:keepNext w:val="0"/>
              <w:keepLines w:val="0"/>
              <w:pageBreakBefore w:val="0"/>
              <w:widowControl w:val="0"/>
              <w:kinsoku/>
              <w:wordWrap/>
              <w:overflowPunct/>
              <w:topLinePunct w:val="0"/>
              <w:autoSpaceDE/>
              <w:autoSpaceDN/>
              <w:bidi w:val="0"/>
              <w:spacing w:line="400" w:lineRule="atLeast"/>
              <w:ind w:left="0" w:leftChars="0" w:right="0" w:rightChars="0" w:firstLine="480" w:firstLineChars="200"/>
              <w:textAlignment w:val="auto"/>
              <w:outlineLvl w:val="9"/>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lang w:val="en-US" w:eastAsia="zh-CN"/>
              </w:rPr>
              <w:t xml:space="preserve">1. </w:t>
            </w:r>
            <w:r>
              <w:rPr>
                <w:rFonts w:hint="default" w:ascii="Times New Roman" w:hAnsi="Times New Roman" w:eastAsia="仿宋" w:cs="Times New Roman"/>
                <w:kern w:val="0"/>
                <w:sz w:val="24"/>
                <w:szCs w:val="24"/>
              </w:rPr>
              <w:t>被省级及以上交通运输主管部门取消</w:t>
            </w:r>
            <w:r>
              <w:rPr>
                <w:rFonts w:hint="default" w:ascii="Times New Roman" w:hAnsi="Times New Roman" w:eastAsia="仿宋" w:cs="Times New Roman"/>
                <w:kern w:val="0"/>
                <w:sz w:val="24"/>
                <w:szCs w:val="24"/>
                <w:lang w:eastAsia="zh-CN"/>
              </w:rPr>
              <w:t>征集项目</w:t>
            </w:r>
            <w:r>
              <w:rPr>
                <w:rFonts w:hint="default" w:ascii="Times New Roman" w:hAnsi="Times New Roman" w:eastAsia="仿宋" w:cs="Times New Roman"/>
                <w:kern w:val="0"/>
                <w:sz w:val="24"/>
                <w:szCs w:val="24"/>
              </w:rPr>
              <w:t>所在地的投标资格且处于有效期内</w:t>
            </w:r>
            <w:r>
              <w:rPr>
                <w:rFonts w:hint="default" w:ascii="Times New Roman" w:hAnsi="Times New Roman" w:eastAsia="仿宋" w:cs="Times New Roman"/>
                <w:kern w:val="0"/>
                <w:sz w:val="24"/>
                <w:szCs w:val="24"/>
                <w:lang w:eastAsia="zh-CN"/>
              </w:rPr>
              <w:t>。</w:t>
            </w:r>
          </w:p>
          <w:p>
            <w:pPr>
              <w:keepNext w:val="0"/>
              <w:keepLines w:val="0"/>
              <w:pageBreakBefore w:val="0"/>
              <w:widowControl w:val="0"/>
              <w:kinsoku/>
              <w:wordWrap/>
              <w:overflowPunct/>
              <w:topLinePunct w:val="0"/>
              <w:autoSpaceDE/>
              <w:autoSpaceDN/>
              <w:bidi w:val="0"/>
              <w:spacing w:line="400" w:lineRule="atLeast"/>
              <w:ind w:left="0" w:leftChars="0" w:right="0" w:rightChars="0" w:firstLine="480" w:firstLineChars="200"/>
              <w:textAlignment w:val="auto"/>
              <w:outlineLvl w:val="9"/>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lang w:val="en-US" w:eastAsia="zh-CN"/>
              </w:rPr>
              <w:t xml:space="preserve">2. </w:t>
            </w:r>
            <w:r>
              <w:rPr>
                <w:rFonts w:hint="default" w:ascii="Times New Roman" w:hAnsi="Times New Roman" w:eastAsia="仿宋" w:cs="Times New Roman"/>
                <w:kern w:val="0"/>
                <w:sz w:val="24"/>
                <w:szCs w:val="24"/>
              </w:rPr>
              <w:t>被责令停业、暂扣或吊销执照，或吊销资质证书</w:t>
            </w:r>
            <w:r>
              <w:rPr>
                <w:rFonts w:hint="default" w:ascii="Times New Roman" w:hAnsi="Times New Roman" w:eastAsia="仿宋" w:cs="Times New Roman"/>
                <w:kern w:val="0"/>
                <w:sz w:val="24"/>
                <w:szCs w:val="24"/>
                <w:lang w:eastAsia="zh-CN"/>
              </w:rPr>
              <w:t>。</w:t>
            </w:r>
          </w:p>
          <w:p>
            <w:pPr>
              <w:keepNext w:val="0"/>
              <w:keepLines w:val="0"/>
              <w:pageBreakBefore w:val="0"/>
              <w:widowControl w:val="0"/>
              <w:kinsoku/>
              <w:wordWrap/>
              <w:overflowPunct/>
              <w:topLinePunct w:val="0"/>
              <w:autoSpaceDE/>
              <w:autoSpaceDN/>
              <w:bidi w:val="0"/>
              <w:spacing w:line="400" w:lineRule="atLeast"/>
              <w:ind w:left="0" w:leftChars="0" w:right="0" w:rightChars="0" w:firstLine="480" w:firstLineChars="200"/>
              <w:textAlignment w:val="auto"/>
              <w:outlineLvl w:val="9"/>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lang w:val="en-US" w:eastAsia="zh-CN"/>
              </w:rPr>
              <w:t xml:space="preserve">3. </w:t>
            </w:r>
            <w:r>
              <w:rPr>
                <w:rFonts w:hint="default" w:ascii="Times New Roman" w:hAnsi="Times New Roman" w:eastAsia="仿宋" w:cs="Times New Roman"/>
                <w:kern w:val="0"/>
                <w:sz w:val="24"/>
                <w:szCs w:val="24"/>
              </w:rPr>
              <w:t>进入清算程序，或被宣告破产，或其他丧失履约能力的情形</w:t>
            </w:r>
            <w:r>
              <w:rPr>
                <w:rFonts w:hint="default" w:ascii="Times New Roman" w:hAnsi="Times New Roman" w:eastAsia="仿宋" w:cs="Times New Roman"/>
                <w:kern w:val="0"/>
                <w:sz w:val="24"/>
                <w:szCs w:val="24"/>
                <w:lang w:eastAsia="zh-CN"/>
              </w:rPr>
              <w:t>。</w:t>
            </w:r>
          </w:p>
          <w:p>
            <w:pPr>
              <w:keepNext w:val="0"/>
              <w:keepLines w:val="0"/>
              <w:pageBreakBefore w:val="0"/>
              <w:widowControl w:val="0"/>
              <w:kinsoku/>
              <w:wordWrap/>
              <w:overflowPunct/>
              <w:topLinePunct w:val="0"/>
              <w:autoSpaceDE/>
              <w:autoSpaceDN/>
              <w:bidi w:val="0"/>
              <w:spacing w:line="400" w:lineRule="atLeast"/>
              <w:ind w:left="0" w:leftChars="0" w:right="0" w:rightChars="0" w:firstLine="480" w:firstLineChars="200"/>
              <w:textAlignment w:val="auto"/>
              <w:outlineLvl w:val="9"/>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lang w:val="en-US" w:eastAsia="zh-CN"/>
              </w:rPr>
              <w:t xml:space="preserve">4. </w:t>
            </w:r>
            <w:r>
              <w:rPr>
                <w:rFonts w:hint="default" w:ascii="Times New Roman" w:hAnsi="Times New Roman" w:eastAsia="仿宋" w:cs="Times New Roman"/>
                <w:kern w:val="0"/>
                <w:sz w:val="24"/>
                <w:szCs w:val="24"/>
              </w:rPr>
              <w:t>在国家企业信用信息公示系统（</w:t>
            </w:r>
            <w:r>
              <w:rPr>
                <w:rFonts w:hint="default" w:ascii="Times New Roman" w:hAnsi="Times New Roman" w:eastAsia="仿宋" w:cs="Times New Roman"/>
                <w:b/>
                <w:bCs/>
                <w:sz w:val="24"/>
                <w:szCs w:val="24"/>
              </w:rPr>
              <w:t>http://www.gsxt.gov.</w:t>
            </w:r>
            <w:r>
              <w:rPr>
                <w:rFonts w:hint="eastAsia" w:ascii="Times New Roman" w:hAnsi="Times New Roman" w:eastAsia="仿宋" w:cs="Times New Roman"/>
                <w:b/>
                <w:bCs/>
                <w:sz w:val="24"/>
                <w:szCs w:val="24"/>
                <w:lang w:val="en-US" w:eastAsia="zh-CN"/>
              </w:rPr>
              <w:t>c</w:t>
            </w:r>
            <w:r>
              <w:rPr>
                <w:rFonts w:hint="default" w:ascii="Times New Roman" w:hAnsi="Times New Roman" w:eastAsia="仿宋" w:cs="Times New Roman"/>
                <w:b/>
                <w:bCs/>
                <w:sz w:val="24"/>
                <w:szCs w:val="24"/>
              </w:rPr>
              <w:t>n/</w:t>
            </w:r>
            <w:r>
              <w:rPr>
                <w:rFonts w:hint="default" w:ascii="Times New Roman" w:hAnsi="Times New Roman" w:eastAsia="仿宋" w:cs="Times New Roman"/>
                <w:kern w:val="0"/>
                <w:sz w:val="24"/>
                <w:szCs w:val="24"/>
              </w:rPr>
              <w:t>）中被列入严重违法失信企业名单</w:t>
            </w:r>
            <w:r>
              <w:rPr>
                <w:rFonts w:hint="default" w:ascii="Times New Roman" w:hAnsi="Times New Roman" w:eastAsia="仿宋" w:cs="Times New Roman"/>
                <w:kern w:val="0"/>
                <w:sz w:val="24"/>
                <w:szCs w:val="24"/>
                <w:lang w:eastAsia="zh-CN"/>
              </w:rPr>
              <w:t>。</w:t>
            </w:r>
          </w:p>
          <w:p>
            <w:pPr>
              <w:keepNext w:val="0"/>
              <w:keepLines w:val="0"/>
              <w:pageBreakBefore w:val="0"/>
              <w:widowControl w:val="0"/>
              <w:kinsoku/>
              <w:wordWrap/>
              <w:overflowPunct/>
              <w:topLinePunct w:val="0"/>
              <w:autoSpaceDE/>
              <w:autoSpaceDN/>
              <w:bidi w:val="0"/>
              <w:spacing w:line="400" w:lineRule="atLeast"/>
              <w:ind w:left="0" w:leftChars="0" w:right="0" w:rightChars="0" w:firstLine="480" w:firstLineChars="200"/>
              <w:textAlignment w:val="auto"/>
              <w:outlineLvl w:val="9"/>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lang w:val="en-US" w:eastAsia="zh-CN"/>
              </w:rPr>
              <w:t xml:space="preserve">5. </w:t>
            </w:r>
            <w:r>
              <w:rPr>
                <w:rFonts w:hint="default" w:ascii="Times New Roman" w:hAnsi="Times New Roman" w:eastAsia="仿宋" w:cs="Times New Roman"/>
                <w:kern w:val="0"/>
                <w:sz w:val="24"/>
                <w:szCs w:val="24"/>
              </w:rPr>
              <w:t>在</w:t>
            </w:r>
            <w:r>
              <w:rPr>
                <w:rFonts w:hint="default" w:ascii="Times New Roman" w:hAnsi="Times New Roman" w:eastAsia="仿宋" w:cs="Times New Roman"/>
                <w:kern w:val="0"/>
                <w:sz w:val="24"/>
                <w:szCs w:val="24"/>
                <w:lang w:eastAsia="zh-CN"/>
              </w:rPr>
              <w:t>“</w:t>
            </w:r>
            <w:r>
              <w:rPr>
                <w:rFonts w:hint="default" w:ascii="Times New Roman" w:hAnsi="Times New Roman" w:eastAsia="仿宋" w:cs="Times New Roman"/>
                <w:kern w:val="0"/>
                <w:sz w:val="24"/>
                <w:szCs w:val="24"/>
              </w:rPr>
              <w:t>信用中国</w:t>
            </w:r>
            <w:r>
              <w:rPr>
                <w:rFonts w:hint="default" w:ascii="Times New Roman" w:hAnsi="Times New Roman" w:eastAsia="仿宋" w:cs="Times New Roman"/>
                <w:kern w:val="0"/>
                <w:sz w:val="24"/>
                <w:szCs w:val="24"/>
                <w:lang w:eastAsia="zh-CN"/>
              </w:rPr>
              <w:t>”</w:t>
            </w:r>
            <w:r>
              <w:rPr>
                <w:rFonts w:hint="default" w:ascii="Times New Roman" w:hAnsi="Times New Roman" w:eastAsia="仿宋" w:cs="Times New Roman"/>
                <w:kern w:val="0"/>
                <w:sz w:val="24"/>
                <w:szCs w:val="24"/>
              </w:rPr>
              <w:t>网站（</w:t>
            </w:r>
            <w:r>
              <w:rPr>
                <w:rFonts w:hint="default" w:ascii="Times New Roman" w:hAnsi="Times New Roman" w:eastAsia="仿宋" w:cs="Times New Roman"/>
                <w:b/>
                <w:bCs/>
                <w:kern w:val="0"/>
                <w:sz w:val="24"/>
                <w:szCs w:val="24"/>
              </w:rPr>
              <w:fldChar w:fldCharType="begin"/>
            </w:r>
            <w:r>
              <w:rPr>
                <w:rFonts w:hint="default" w:ascii="Times New Roman" w:hAnsi="Times New Roman" w:eastAsia="仿宋" w:cs="Times New Roman"/>
                <w:b/>
                <w:bCs/>
                <w:kern w:val="0"/>
                <w:sz w:val="24"/>
                <w:szCs w:val="24"/>
              </w:rPr>
              <w:instrText xml:space="preserve"> HYPERLINK "http://www.creditchina" </w:instrText>
            </w:r>
            <w:r>
              <w:rPr>
                <w:rFonts w:hint="default" w:ascii="Times New Roman" w:hAnsi="Times New Roman" w:eastAsia="仿宋" w:cs="Times New Roman"/>
                <w:b/>
                <w:bCs/>
                <w:kern w:val="0"/>
                <w:sz w:val="24"/>
                <w:szCs w:val="24"/>
              </w:rPr>
              <w:fldChar w:fldCharType="separate"/>
            </w:r>
            <w:r>
              <w:rPr>
                <w:rFonts w:hint="default" w:ascii="Times New Roman" w:hAnsi="Times New Roman" w:eastAsia="仿宋" w:cs="Times New Roman"/>
                <w:b/>
                <w:bCs/>
                <w:sz w:val="24"/>
                <w:szCs w:val="24"/>
              </w:rPr>
              <w:t>http://www.creditchina</w:t>
            </w:r>
            <w:r>
              <w:rPr>
                <w:rFonts w:hint="default" w:ascii="Times New Roman" w:hAnsi="Times New Roman" w:eastAsia="仿宋" w:cs="Times New Roman"/>
                <w:b/>
                <w:bCs/>
                <w:kern w:val="0"/>
                <w:sz w:val="24"/>
                <w:szCs w:val="24"/>
              </w:rPr>
              <w:fldChar w:fldCharType="end"/>
            </w:r>
            <w:r>
              <w:rPr>
                <w:rFonts w:hint="default" w:ascii="Times New Roman" w:hAnsi="Times New Roman" w:eastAsia="仿宋" w:cs="Times New Roman"/>
                <w:b/>
                <w:bCs/>
                <w:kern w:val="0"/>
                <w:sz w:val="24"/>
                <w:szCs w:val="24"/>
              </w:rPr>
              <w:t>.gov.cn</w:t>
            </w:r>
            <w:r>
              <w:rPr>
                <w:rFonts w:hint="default" w:ascii="Times New Roman" w:hAnsi="Times New Roman" w:eastAsia="仿宋" w:cs="Times New Roman"/>
                <w:kern w:val="0"/>
                <w:sz w:val="24"/>
                <w:szCs w:val="24"/>
              </w:rPr>
              <w:t>）中被列入失信被执行人名单</w:t>
            </w:r>
            <w:r>
              <w:rPr>
                <w:rFonts w:hint="default" w:ascii="Times New Roman" w:hAnsi="Times New Roman" w:eastAsia="仿宋" w:cs="Times New Roman"/>
                <w:kern w:val="0"/>
                <w:sz w:val="24"/>
                <w:szCs w:val="24"/>
                <w:lang w:eastAsia="zh-CN"/>
              </w:rPr>
              <w:t>。</w:t>
            </w:r>
          </w:p>
          <w:p>
            <w:pPr>
              <w:keepNext w:val="0"/>
              <w:keepLines w:val="0"/>
              <w:pageBreakBefore w:val="0"/>
              <w:widowControl w:val="0"/>
              <w:kinsoku/>
              <w:wordWrap/>
              <w:overflowPunct/>
              <w:topLinePunct w:val="0"/>
              <w:autoSpaceDE/>
              <w:autoSpaceDN/>
              <w:bidi w:val="0"/>
              <w:spacing w:line="400" w:lineRule="atLeast"/>
              <w:ind w:left="0" w:leftChars="0" w:right="0" w:rightChars="0" w:firstLine="480" w:firstLineChars="200"/>
              <w:textAlignment w:val="auto"/>
              <w:outlineLvl w:val="9"/>
              <w:rPr>
                <w:rFonts w:hint="default" w:ascii="Times New Roman" w:hAnsi="Times New Roman" w:eastAsia="仿宋" w:cs="Times New Roman"/>
                <w:kern w:val="0"/>
                <w:sz w:val="24"/>
                <w:szCs w:val="24"/>
              </w:rPr>
            </w:pPr>
            <w:r>
              <w:rPr>
                <w:rFonts w:hint="default" w:ascii="Times New Roman" w:hAnsi="Times New Roman" w:eastAsia="仿宋" w:cs="Times New Roman"/>
                <w:kern w:val="0"/>
                <w:sz w:val="24"/>
                <w:szCs w:val="24"/>
                <w:lang w:val="en-US" w:eastAsia="zh-CN"/>
              </w:rPr>
              <w:t xml:space="preserve">6. </w:t>
            </w:r>
            <w:r>
              <w:rPr>
                <w:rFonts w:hint="default" w:ascii="Times New Roman" w:hAnsi="Times New Roman" w:eastAsia="仿宋" w:cs="Times New Roman"/>
                <w:kern w:val="0"/>
                <w:sz w:val="24"/>
                <w:szCs w:val="24"/>
              </w:rPr>
              <w:t>申请人或其法定代表人在近三年内有行贿犯罪行为的</w:t>
            </w:r>
            <w:r>
              <w:rPr>
                <w:rFonts w:hint="default" w:ascii="Times New Roman" w:hAnsi="Times New Roman" w:eastAsia="仿宋" w:cs="Times New Roman"/>
                <w:kern w:val="0"/>
                <w:sz w:val="24"/>
                <w:szCs w:val="24"/>
                <w:lang w:eastAsia="zh-CN"/>
              </w:rPr>
              <w:t>。</w:t>
            </w:r>
          </w:p>
          <w:p>
            <w:pPr>
              <w:keepNext w:val="0"/>
              <w:keepLines w:val="0"/>
              <w:pageBreakBefore w:val="0"/>
              <w:widowControl w:val="0"/>
              <w:kinsoku/>
              <w:wordWrap/>
              <w:overflowPunct/>
              <w:topLinePunct w:val="0"/>
              <w:autoSpaceDE/>
              <w:autoSpaceDN/>
              <w:bidi w:val="0"/>
              <w:adjustRightInd w:val="0"/>
              <w:snapToGrid w:val="0"/>
              <w:spacing w:line="400" w:lineRule="atLeast"/>
              <w:ind w:left="0" w:leftChars="0" w:right="0" w:rightChars="0" w:firstLine="480" w:firstLineChars="200"/>
              <w:jc w:val="left"/>
              <w:textAlignment w:val="auto"/>
              <w:outlineLvl w:val="9"/>
              <w:rPr>
                <w:rFonts w:hint="default" w:ascii="Times New Roman" w:hAnsi="Times New Roman" w:eastAsia="仿宋" w:cs="Times New Roman"/>
                <w:sz w:val="24"/>
                <w:szCs w:val="24"/>
              </w:rPr>
            </w:pPr>
            <w:r>
              <w:rPr>
                <w:rFonts w:hint="default" w:ascii="Times New Roman" w:hAnsi="Times New Roman" w:eastAsia="仿宋" w:cs="Times New Roman"/>
                <w:kern w:val="0"/>
                <w:sz w:val="24"/>
                <w:szCs w:val="24"/>
                <w:lang w:val="en-US" w:eastAsia="zh-CN"/>
              </w:rPr>
              <w:t xml:space="preserve">7. </w:t>
            </w:r>
            <w:r>
              <w:rPr>
                <w:rFonts w:hint="default" w:ascii="Times New Roman" w:hAnsi="Times New Roman" w:eastAsia="仿宋" w:cs="Times New Roman"/>
                <w:kern w:val="0"/>
                <w:sz w:val="24"/>
                <w:szCs w:val="24"/>
              </w:rPr>
              <w:t>法律法规规定的其他情形</w:t>
            </w:r>
            <w:r>
              <w:rPr>
                <w:rFonts w:hint="default" w:ascii="Times New Roman" w:hAnsi="Times New Roman" w:eastAsia="仿宋" w:cs="Times New Roman"/>
                <w:kern w:val="0"/>
                <w:sz w:val="24"/>
                <w:szCs w:val="24"/>
                <w:lang w:eastAsia="zh-CN"/>
              </w:rPr>
              <w:t>。</w:t>
            </w:r>
          </w:p>
        </w:tc>
      </w:tr>
    </w:tbl>
    <w:p>
      <w:pPr>
        <w:adjustRightInd w:val="0"/>
        <w:snapToGrid w:val="0"/>
        <w:spacing w:line="360" w:lineRule="auto"/>
        <w:ind w:left="360" w:hanging="420" w:hangingChars="200"/>
        <w:rPr>
          <w:rFonts w:hint="default" w:ascii="Times New Roman" w:hAnsi="Times New Roman" w:eastAsia="仿宋" w:cs="Times New Roman"/>
          <w:sz w:val="21"/>
          <w:szCs w:val="21"/>
        </w:rPr>
      </w:pPr>
    </w:p>
    <w:p>
      <w:pPr>
        <w:adjustRightInd w:val="0"/>
        <w:snapToGrid w:val="0"/>
        <w:spacing w:line="360" w:lineRule="auto"/>
        <w:ind w:left="359" w:leftChars="171" w:firstLine="210" w:firstLineChars="100"/>
        <w:rPr>
          <w:rFonts w:hint="default" w:ascii="Times New Roman" w:hAnsi="Times New Roman" w:eastAsia="仿宋" w:cs="Times New Roman"/>
          <w:sz w:val="21"/>
          <w:szCs w:val="21"/>
          <w:lang w:eastAsia="zh-CN"/>
        </w:rPr>
      </w:pPr>
      <w:r>
        <w:rPr>
          <w:rFonts w:hint="default" w:ascii="Times New Roman" w:hAnsi="Times New Roman" w:eastAsia="仿宋" w:cs="Times New Roman"/>
          <w:sz w:val="21"/>
          <w:szCs w:val="21"/>
        </w:rPr>
        <w:t>注：1.近</w:t>
      </w:r>
      <w:r>
        <w:rPr>
          <w:rFonts w:hint="default" w:ascii="Times New Roman" w:hAnsi="Times New Roman" w:eastAsia="仿宋" w:cs="Times New Roman"/>
          <w:sz w:val="21"/>
          <w:szCs w:val="21"/>
          <w:lang w:eastAsia="zh-CN"/>
        </w:rPr>
        <w:t>三</w:t>
      </w:r>
      <w:r>
        <w:rPr>
          <w:rFonts w:hint="default" w:ascii="Times New Roman" w:hAnsi="Times New Roman" w:eastAsia="仿宋" w:cs="Times New Roman"/>
          <w:sz w:val="21"/>
          <w:szCs w:val="21"/>
        </w:rPr>
        <w:t>年指20</w:t>
      </w:r>
      <w:r>
        <w:rPr>
          <w:rFonts w:hint="default" w:ascii="Times New Roman" w:hAnsi="Times New Roman" w:eastAsia="仿宋" w:cs="Times New Roman"/>
          <w:sz w:val="21"/>
          <w:szCs w:val="21"/>
          <w:lang w:val="en-US" w:eastAsia="zh-CN"/>
        </w:rPr>
        <w:t>1</w:t>
      </w:r>
      <w:r>
        <w:rPr>
          <w:rFonts w:hint="eastAsia" w:ascii="Times New Roman" w:hAnsi="Times New Roman" w:eastAsia="仿宋" w:cs="Times New Roman"/>
          <w:sz w:val="21"/>
          <w:szCs w:val="21"/>
          <w:lang w:val="en-US" w:eastAsia="zh-CN"/>
        </w:rPr>
        <w:t>8</w:t>
      </w:r>
      <w:r>
        <w:rPr>
          <w:rFonts w:hint="default" w:ascii="Times New Roman" w:hAnsi="Times New Roman" w:eastAsia="仿宋" w:cs="Times New Roman"/>
          <w:sz w:val="21"/>
          <w:szCs w:val="21"/>
        </w:rPr>
        <w:t>年1月1日至申请文件递交之日</w:t>
      </w:r>
      <w:r>
        <w:rPr>
          <w:rFonts w:hint="default" w:ascii="Times New Roman" w:hAnsi="Times New Roman" w:eastAsia="仿宋" w:cs="Times New Roman"/>
          <w:sz w:val="21"/>
          <w:szCs w:val="21"/>
          <w:lang w:eastAsia="zh-CN"/>
        </w:rPr>
        <w:t>。</w:t>
      </w:r>
    </w:p>
    <w:p>
      <w:pPr>
        <w:adjustRightInd w:val="0"/>
        <w:snapToGrid w:val="0"/>
        <w:spacing w:line="360" w:lineRule="auto"/>
        <w:ind w:firstLine="1050" w:firstLineChars="500"/>
        <w:rPr>
          <w:rFonts w:hint="default" w:ascii="Times New Roman" w:hAnsi="Times New Roman" w:eastAsia="仿宋" w:cs="Times New Roman"/>
          <w:sz w:val="21"/>
          <w:szCs w:val="21"/>
          <w:lang w:eastAsia="zh-CN"/>
        </w:rPr>
      </w:pPr>
      <w:r>
        <w:rPr>
          <w:rFonts w:hint="default" w:ascii="Times New Roman" w:hAnsi="Times New Roman" w:eastAsia="仿宋" w:cs="Times New Roman"/>
          <w:sz w:val="21"/>
          <w:szCs w:val="21"/>
          <w:lang w:val="en-US" w:eastAsia="zh-CN"/>
        </w:rPr>
        <w:t>2.</w:t>
      </w:r>
      <w:r>
        <w:rPr>
          <w:rFonts w:hint="default" w:ascii="Times New Roman" w:hAnsi="Times New Roman" w:eastAsia="仿宋" w:cs="Times New Roman"/>
          <w:sz w:val="21"/>
          <w:szCs w:val="21"/>
          <w:lang w:eastAsia="zh-CN"/>
        </w:rPr>
        <w:t>需提供第（</w:t>
      </w:r>
      <w:r>
        <w:rPr>
          <w:rFonts w:hint="default" w:ascii="Times New Roman" w:hAnsi="Times New Roman" w:eastAsia="仿宋" w:cs="Times New Roman"/>
          <w:sz w:val="21"/>
          <w:szCs w:val="21"/>
          <w:lang w:val="en-US" w:eastAsia="zh-CN"/>
        </w:rPr>
        <w:t>4）、（5）项的网站截图资料</w:t>
      </w:r>
      <w:r>
        <w:rPr>
          <w:rFonts w:hint="default" w:ascii="Times New Roman" w:hAnsi="Times New Roman" w:eastAsia="仿宋" w:cs="Times New Roman"/>
          <w:sz w:val="21"/>
          <w:szCs w:val="21"/>
          <w:lang w:eastAsia="zh-CN"/>
        </w:rPr>
        <w:t>。</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_x000B__x000C_">
    <w:altName w:val="Times New Roman"/>
    <w:panose1 w:val="00000000000000000000"/>
    <w:charset w:val="00"/>
    <w:family w:val="roman"/>
    <w:pitch w:val="default"/>
    <w:sig w:usb0="00000000" w:usb1="00000000" w:usb2="00000000"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3207D3"/>
    <w:rsid w:val="4E3207D3"/>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customStyle="1" w:styleId="4">
    <w:name w:val="p0"/>
    <w:basedOn w:val="1"/>
    <w:uiPriority w:val="0"/>
    <w:pPr>
      <w:widowControl/>
    </w:pPr>
    <w:rPr>
      <w:kern w:val="0"/>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Office_10.8.0.5874_F1E327BC-269C-435d-A152-05C5408002CA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2021-02-24T00:19:00Z</dcterms:created>
  <dc:creator>兰春华</dc:creator>
  <cp:lastModifiedBy>兰春华</cp:lastModifiedBy>
  <dcterms:modified xsi:type="dcterms:W3CDTF">2021-02-24T00:19:40Z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2052-10.8.0.5874</vt:lpwstr>
  </property>
</Properties>
</file>